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 w:right="40" w:hanging="30"/>
        <w:spacing w:after="0" w:line="235" w:lineRule="auto"/>
        <w:rPr>
          <w:sz w:val="20"/>
          <w:szCs w:val="20"/>
          <w:color w:val="auto"/>
        </w:rPr>
      </w:pPr>
      <w:r>
        <w:rPr>
          <w:rFonts w:ascii="Times New Roman" w:cs="Times New Roman" w:eastAsia="Times New Roman" w:hAnsi="Times New Roman"/>
          <w:sz w:val="22"/>
          <w:szCs w:val="22"/>
          <w:b w:val="1"/>
          <w:bCs w:val="1"/>
          <w:color w:val="auto"/>
        </w:rPr>
        <w:t>TÜRK HAVA KURUMU ÜNİVERSİTESİ HAVACILIK VE UZAY BİLİMLERİ ENSTİTÜSÜ PİLOTAJ YÜKSEK LİSANS PROGRAMI EĞİTİM</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ÖĞRETİM VE SINAV YÖNETMELİĞİ</w:t>
      </w:r>
    </w:p>
    <w:p>
      <w:pPr>
        <w:spacing w:after="0" w:line="200" w:lineRule="exact"/>
        <w:rPr>
          <w:sz w:val="24"/>
          <w:szCs w:val="24"/>
          <w:color w:val="auto"/>
        </w:rPr>
      </w:pPr>
    </w:p>
    <w:p>
      <w:pPr>
        <w:spacing w:after="0" w:line="2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BİRİNCİ BÖLÜM</w:t>
      </w:r>
    </w:p>
    <w:p>
      <w:pPr>
        <w:spacing w:after="0" w:line="1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Amaç, Kapsam, Dayanak ve Tanımlar</w:t>
      </w:r>
    </w:p>
    <w:p>
      <w:pPr>
        <w:spacing w:after="0" w:line="121"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Amaç</w:t>
      </w:r>
    </w:p>
    <w:p>
      <w:pPr>
        <w:spacing w:after="0" w:line="126" w:lineRule="exact"/>
        <w:rPr>
          <w:sz w:val="24"/>
          <w:szCs w:val="24"/>
          <w:color w:val="auto"/>
        </w:rPr>
      </w:pPr>
    </w:p>
    <w:p>
      <w:pPr>
        <w:jc w:val="both"/>
        <w:ind w:firstLine="5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Yönetmeliğin amacı, Türk Hava Kurumu Üniversitesi Havacılık ve Uzay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Bilimleri Enstitüsü Pilotaj Yüksek Lisans Programının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öğretim ve sınavlarında uygulanacak esasları </w:t>
      </w:r>
      <w:r>
        <w:rPr>
          <w:rFonts w:ascii="Times New Roman" w:cs="Times New Roman" w:eastAsia="Times New Roman" w:hAnsi="Times New Roman"/>
          <w:sz w:val="22"/>
          <w:szCs w:val="22"/>
          <w:color w:val="auto"/>
        </w:rPr>
        <w:t>belirlemektir.</w:t>
      </w:r>
    </w:p>
    <w:p>
      <w:pPr>
        <w:spacing w:after="0" w:line="125"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Kapsam</w:t>
      </w:r>
    </w:p>
    <w:p>
      <w:pPr>
        <w:spacing w:after="0" w:line="128" w:lineRule="exact"/>
        <w:rPr>
          <w:sz w:val="24"/>
          <w:szCs w:val="24"/>
          <w:color w:val="auto"/>
        </w:rPr>
      </w:pPr>
    </w:p>
    <w:p>
      <w:pPr>
        <w:jc w:val="both"/>
        <w:ind w:right="20" w:firstLine="5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MADDE 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Türk Hava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Kurumu</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Üniversitesi Havacılık ve Uzay Bilimleri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Enstitüsü Pilotaj Yüksek Lisans Programının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öğretim ve sınavlarında uygulanacak esasları </w:t>
      </w:r>
      <w:r>
        <w:rPr>
          <w:rFonts w:ascii="Times New Roman" w:cs="Times New Roman" w:eastAsia="Times New Roman" w:hAnsi="Times New Roman"/>
          <w:sz w:val="22"/>
          <w:szCs w:val="22"/>
          <w:color w:val="auto"/>
        </w:rPr>
        <w:t>kapsar.</w:t>
      </w:r>
    </w:p>
    <w:p>
      <w:pPr>
        <w:spacing w:after="0" w:line="129"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Dayanak</w:t>
      </w:r>
    </w:p>
    <w:p>
      <w:pPr>
        <w:spacing w:after="0" w:line="126" w:lineRule="exact"/>
        <w:rPr>
          <w:sz w:val="24"/>
          <w:szCs w:val="24"/>
          <w:color w:val="auto"/>
        </w:rPr>
      </w:pPr>
    </w:p>
    <w:p>
      <w:pPr>
        <w:jc w:val="both"/>
        <w:ind w:firstLine="5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MADDE 3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4/11/1981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tarihli ve 2547 sayılı Yükseköğretim Kanununun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14 </w:t>
      </w:r>
      <w:r>
        <w:rPr>
          <w:rFonts w:ascii="Times New Roman" w:cs="Times New Roman" w:eastAsia="Times New Roman" w:hAnsi="Times New Roman"/>
          <w:sz w:val="22"/>
          <w:szCs w:val="22"/>
          <w:color w:val="auto"/>
        </w:rPr>
        <w:t>üncü maddesine dayanılarak hazırlanmıştır.</w:t>
      </w:r>
    </w:p>
    <w:p>
      <w:pPr>
        <w:spacing w:after="0" w:line="124"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Tanımlar</w:t>
      </w:r>
    </w:p>
    <w:p>
      <w:pPr>
        <w:spacing w:after="0" w:line="114"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MADDE 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Yönetmelikte geçen,</w:t>
      </w:r>
    </w:p>
    <w:p>
      <w:pPr>
        <w:spacing w:after="0" w:line="133" w:lineRule="exact"/>
        <w:rPr>
          <w:sz w:val="24"/>
          <w:szCs w:val="24"/>
          <w:color w:val="auto"/>
        </w:rPr>
      </w:pPr>
    </w:p>
    <w:p>
      <w:pPr>
        <w:ind w:right="20" w:firstLine="563"/>
        <w:spacing w:after="0" w:line="234" w:lineRule="auto"/>
        <w:tabs>
          <w:tab w:leader="none" w:pos="84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Anabilim Dalı Başkanlığı: Türk Hava Kurumu Üniversitesi Havacılık ve Uzay Bilimleri Enstitüsü Pilotaj Ana Bilim Dalı Başkanlığını,</w:t>
      </w:r>
    </w:p>
    <w:p>
      <w:pPr>
        <w:spacing w:after="0" w:line="121"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Enstitü: Türk Hava Kurumu Üniversitesi Havacılık ve Uzay Bilimleri Enstitüsünü,</w:t>
      </w:r>
    </w:p>
    <w:p>
      <w:pPr>
        <w:spacing w:after="0" w:line="130" w:lineRule="exact"/>
        <w:rPr>
          <w:rFonts w:ascii="Times New Roman" w:cs="Times New Roman" w:eastAsia="Times New Roman" w:hAnsi="Times New Roman"/>
          <w:sz w:val="22"/>
          <w:szCs w:val="22"/>
          <w:color w:val="auto"/>
        </w:rPr>
      </w:pPr>
    </w:p>
    <w:p>
      <w:pPr>
        <w:ind w:right="20" w:firstLine="563"/>
        <w:spacing w:after="0" w:line="234" w:lineRule="auto"/>
        <w:tabs>
          <w:tab w:leader="none" w:pos="941"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Enstitü Kurulu: Türk Hava Kurumu Üniversitesi Havacılık ve Uzay Bilimleri Enstitüsü </w:t>
      </w:r>
      <w:r>
        <w:rPr>
          <w:rFonts w:ascii="Times New Roman" w:cs="Times New Roman" w:eastAsia="Times New Roman" w:hAnsi="Times New Roman"/>
          <w:sz w:val="22"/>
          <w:szCs w:val="22"/>
          <w:color w:val="auto"/>
        </w:rPr>
        <w:t>Kurulunu,</w:t>
      </w:r>
    </w:p>
    <w:p>
      <w:pPr>
        <w:spacing w:after="0" w:line="133" w:lineRule="exact"/>
        <w:rPr>
          <w:sz w:val="24"/>
          <w:szCs w:val="24"/>
          <w:color w:val="auto"/>
        </w:rPr>
      </w:pPr>
    </w:p>
    <w:p>
      <w:pPr>
        <w:ind w:right="20" w:firstLine="566"/>
        <w:spacing w:after="0" w:line="234" w:lineRule="auto"/>
        <w:rPr>
          <w:sz w:val="20"/>
          <w:szCs w:val="20"/>
          <w:color w:val="auto"/>
        </w:rPr>
      </w:pPr>
      <w:r>
        <w:rPr>
          <w:rFonts w:ascii="Times New Roman" w:cs="Times New Roman" w:eastAsia="Times New Roman" w:hAnsi="Times New Roman"/>
          <w:sz w:val="22"/>
          <w:szCs w:val="22"/>
          <w:color w:val="auto"/>
        </w:rPr>
        <w:t>ç) Enstitü Müdürlüğü: Türk Hava Kurumu Üniversitesi Havacılık ve Uzay Bilimleri Enstitüsü Müdürlüğünü,</w:t>
      </w:r>
    </w:p>
    <w:p>
      <w:pPr>
        <w:spacing w:after="0" w:line="133" w:lineRule="exact"/>
        <w:rPr>
          <w:sz w:val="24"/>
          <w:szCs w:val="24"/>
          <w:color w:val="auto"/>
        </w:rPr>
      </w:pPr>
    </w:p>
    <w:p>
      <w:pPr>
        <w:ind w:right="20" w:firstLine="563"/>
        <w:spacing w:after="0" w:line="234" w:lineRule="auto"/>
        <w:tabs>
          <w:tab w:leader="none" w:pos="86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Enstitü Yönetim Kurulu: Türk Hava Kurumu Üniversitesi Havacılık ve Uzay Bilimleri Enstitüsü Yönetim Kurulunu,</w:t>
      </w:r>
    </w:p>
    <w:p>
      <w:pPr>
        <w:spacing w:after="0" w:line="133" w:lineRule="exact"/>
        <w:rPr>
          <w:rFonts w:ascii="Times New Roman" w:cs="Times New Roman" w:eastAsia="Times New Roman" w:hAnsi="Times New Roman"/>
          <w:sz w:val="22"/>
          <w:szCs w:val="22"/>
          <w:color w:val="auto"/>
        </w:rPr>
      </w:pPr>
    </w:p>
    <w:p>
      <w:pPr>
        <w:ind w:right="20" w:firstLine="563"/>
        <w:spacing w:after="0" w:line="234" w:lineRule="auto"/>
        <w:tabs>
          <w:tab w:leader="none" w:pos="84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Program: Türk Hava Kurumu Üniversitesi Havacılık ve Uzay Bilimleri Enstitüsü </w:t>
      </w:r>
      <w:r>
        <w:rPr>
          <w:rFonts w:ascii="Times New Roman" w:cs="Times New Roman" w:eastAsia="Times New Roman" w:hAnsi="Times New Roman"/>
          <w:sz w:val="22"/>
          <w:szCs w:val="22"/>
          <w:color w:val="auto"/>
        </w:rPr>
        <w:t>Pilotaj</w:t>
      </w:r>
      <w:r>
        <w:rPr>
          <w:rFonts w:ascii="Times New Roman" w:cs="Times New Roman" w:eastAsia="Times New Roman" w:hAnsi="Times New Roman"/>
          <w:sz w:val="22"/>
          <w:szCs w:val="22"/>
          <w:color w:val="auto"/>
        </w:rPr>
        <w:t xml:space="preserve"> Yüksek Lisans Programını,</w:t>
      </w:r>
    </w:p>
    <w:p>
      <w:pPr>
        <w:spacing w:after="0" w:line="130" w:lineRule="exact"/>
        <w:rPr>
          <w:rFonts w:ascii="Times New Roman" w:cs="Times New Roman" w:eastAsia="Times New Roman" w:hAnsi="Times New Roman"/>
          <w:sz w:val="22"/>
          <w:szCs w:val="22"/>
          <w:color w:val="auto"/>
        </w:rPr>
      </w:pPr>
    </w:p>
    <w:p>
      <w:pPr>
        <w:ind w:firstLine="563"/>
        <w:spacing w:after="0" w:line="235" w:lineRule="auto"/>
        <w:tabs>
          <w:tab w:leader="none" w:pos="78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PPL: Uçak için, zorunlu teorik ve fiili uçuş derslerinin alınıp başarılması </w:t>
      </w:r>
      <w:r>
        <w:rPr>
          <w:rFonts w:ascii="Times New Roman" w:cs="Times New Roman" w:eastAsia="Times New Roman" w:hAnsi="Times New Roman"/>
          <w:sz w:val="22"/>
          <w:szCs w:val="22"/>
          <w:color w:val="auto"/>
        </w:rPr>
        <w:t>durumunda verilen</w:t>
      </w:r>
      <w:r>
        <w:rPr>
          <w:rFonts w:ascii="Times New Roman" w:cs="Times New Roman" w:eastAsia="Times New Roman" w:hAnsi="Times New Roman"/>
          <w:sz w:val="22"/>
          <w:szCs w:val="22"/>
          <w:color w:val="auto"/>
        </w:rPr>
        <w:t xml:space="preserve"> Hususi Pilot Lisansını,</w:t>
      </w:r>
    </w:p>
    <w:p>
      <w:pPr>
        <w:spacing w:after="0" w:line="120"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 Türk Hava Kurumu Üniversitesi Rektörünü,</w:t>
      </w:r>
    </w:p>
    <w:p>
      <w:pPr>
        <w:spacing w:after="0" w:line="121"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color w:val="auto"/>
        </w:rPr>
        <w:t>ğ) Rektörlük: Türk Hava Kurumu Üniversitesi Rektörlüğünü,</w:t>
      </w:r>
    </w:p>
    <w:p>
      <w:pPr>
        <w:spacing w:after="0" w:line="131" w:lineRule="exact"/>
        <w:rPr>
          <w:sz w:val="24"/>
          <w:szCs w:val="24"/>
          <w:color w:val="auto"/>
        </w:rPr>
      </w:pPr>
    </w:p>
    <w:p>
      <w:pPr>
        <w:ind w:left="560" w:right="3580" w:firstLine="3"/>
        <w:spacing w:after="0" w:line="341" w:lineRule="auto"/>
        <w:tabs>
          <w:tab w:leader="none" w:pos="80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Senato: Türk Hava Kurumu Üniversitesi Senatosunu, ı) SHGM: Sivil Havacılık Genel Müdürlüğünü,</w:t>
      </w:r>
    </w:p>
    <w:p>
      <w:pPr>
        <w:spacing w:after="0" w:line="27" w:lineRule="exact"/>
        <w:rPr>
          <w:rFonts w:ascii="Times New Roman" w:cs="Times New Roman" w:eastAsia="Times New Roman" w:hAnsi="Times New Roman"/>
          <w:sz w:val="22"/>
          <w:szCs w:val="22"/>
          <w:color w:val="auto"/>
        </w:rPr>
      </w:pPr>
    </w:p>
    <w:p>
      <w:pPr>
        <w:ind w:right="20" w:firstLine="563"/>
        <w:spacing w:after="0" w:line="234" w:lineRule="auto"/>
        <w:tabs>
          <w:tab w:leader="none" w:pos="758"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Uçuş Kurulu: Türk Hava Kurumu Üniversitesi Hava Ulaştırma Fakültesi Pilotaj Bölümü Uçuş Değerlendirme Kurulunu,</w:t>
      </w:r>
    </w:p>
    <w:p>
      <w:pPr>
        <w:spacing w:after="0" w:line="121" w:lineRule="exact"/>
        <w:rPr>
          <w:rFonts w:ascii="Times New Roman" w:cs="Times New Roman" w:eastAsia="Times New Roman" w:hAnsi="Times New Roman"/>
          <w:sz w:val="22"/>
          <w:szCs w:val="22"/>
          <w:color w:val="auto"/>
        </w:rPr>
      </w:pPr>
    </w:p>
    <w:p>
      <w:pPr>
        <w:ind w:left="760" w:hanging="197"/>
        <w:spacing w:after="0"/>
        <w:tabs>
          <w:tab w:leader="none" w:pos="7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 Türk Hava Kurumu Üniversitesini</w:t>
      </w:r>
    </w:p>
    <w:p>
      <w:pPr>
        <w:spacing w:after="0" w:line="119"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22"/>
          <w:szCs w:val="22"/>
          <w:color w:val="auto"/>
        </w:rPr>
        <w:t>ifade eder.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p>
      <w:pPr>
        <w:ind w:left="4240"/>
        <w:spacing w:after="0"/>
        <w:tabs>
          <w:tab w:leader="none" w:pos="5520" w:val="left"/>
        </w:tabs>
        <w:rPr>
          <w:sz w:val="20"/>
          <w:szCs w:val="20"/>
          <w:color w:val="auto"/>
        </w:rPr>
      </w:pPr>
      <w:r>
        <w:rPr>
          <w:rFonts w:ascii="Calibri" w:cs="Calibri" w:eastAsia="Calibri" w:hAnsi="Calibri"/>
          <w:sz w:val="22"/>
          <w:szCs w:val="22"/>
          <w:color w:val="auto"/>
        </w:rPr>
        <w:t>1</w:t>
      </w:r>
      <w:r>
        <w:rPr>
          <w:sz w:val="20"/>
          <w:szCs w:val="20"/>
          <w:color w:val="auto"/>
        </w:rPr>
        <w:tab/>
      </w:r>
      <w:r>
        <w:rPr>
          <w:rFonts w:ascii="Times New Roman" w:cs="Times New Roman" w:eastAsia="Times New Roman" w:hAnsi="Times New Roman"/>
          <w:sz w:val="18"/>
          <w:szCs w:val="18"/>
          <w:color w:val="auto"/>
        </w:rPr>
        <w:t>Resmi Gazete Tarih/Sayı: 27.07.2012/28366</w:t>
      </w:r>
    </w:p>
    <w:p>
      <w:pPr>
        <w:sectPr>
          <w:pgSz w:w="11900" w:h="16838" w:orient="portrait"/>
          <w:cols w:equalWidth="0" w:num="1">
            <w:col w:w="9080"/>
          </w:cols>
          <w:pgMar w:left="1420" w:top="1261" w:right="1406" w:bottom="868"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22"/>
          <w:szCs w:val="22"/>
          <w:b w:val="1"/>
          <w:bCs w:val="1"/>
          <w:color w:val="auto"/>
        </w:rPr>
        <w:t>İKİNCİ BÖLÜM</w:t>
      </w:r>
    </w:p>
    <w:p>
      <w:pPr>
        <w:spacing w:after="0" w:line="1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 xml:space="preserve">Kayıt İşlemi, Öğretim Yılı, Öğretim Esasları </w:t>
      </w:r>
      <w:r>
        <w:rPr>
          <w:rFonts w:ascii="Times New Roman" w:cs="Times New Roman" w:eastAsia="Times New Roman" w:hAnsi="Times New Roman"/>
          <w:sz w:val="22"/>
          <w:szCs w:val="22"/>
          <w:b w:val="1"/>
          <w:bCs w:val="1"/>
          <w:color w:val="auto"/>
        </w:rPr>
        <w:t>ve Dersler</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Kayıt işlemi</w:t>
      </w:r>
    </w:p>
    <w:p>
      <w:pPr>
        <w:spacing w:after="0" w:line="128" w:lineRule="exact"/>
        <w:rPr>
          <w:sz w:val="20"/>
          <w:szCs w:val="20"/>
          <w:color w:val="auto"/>
        </w:rPr>
      </w:pPr>
    </w:p>
    <w:p>
      <w:pPr>
        <w:ind w:right="20" w:firstLine="5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Programa kabul edilen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öğrencilerin kayıt işlemleri, akademik takvimde belirtilen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tarihlerde Enstitü Müdürlüğü tarafından yapılır. Kayıt için başvuracak adayların;</w:t>
      </w:r>
    </w:p>
    <w:p>
      <w:pPr>
        <w:spacing w:after="0" w:line="133" w:lineRule="exact"/>
        <w:rPr>
          <w:sz w:val="20"/>
          <w:szCs w:val="20"/>
          <w:color w:val="auto"/>
        </w:rPr>
      </w:pPr>
    </w:p>
    <w:p>
      <w:pPr>
        <w:ind w:right="20" w:firstLine="563"/>
        <w:spacing w:after="0" w:line="234" w:lineRule="auto"/>
        <w:tabs>
          <w:tab w:leader="none" w:pos="787"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Yurtiçinde en az dört yıllık lisans veya Yükseköğretim Kurulunca eşdeğerliği kabul edilen yurt içindeki ya da yurt dışındaki fakülte veya yüksekokul diplomasına sahip olmak,</w:t>
      </w:r>
    </w:p>
    <w:p>
      <w:pPr>
        <w:spacing w:after="0" w:line="130" w:lineRule="exact"/>
        <w:rPr>
          <w:rFonts w:ascii="Times New Roman" w:cs="Times New Roman" w:eastAsia="Times New Roman" w:hAnsi="Times New Roman"/>
          <w:sz w:val="22"/>
          <w:szCs w:val="22"/>
          <w:color w:val="auto"/>
        </w:rPr>
      </w:pPr>
    </w:p>
    <w:p>
      <w:pPr>
        <w:jc w:val="both"/>
        <w:ind w:firstLine="563"/>
        <w:spacing w:after="0" w:line="238" w:lineRule="auto"/>
        <w:tabs>
          <w:tab w:leader="none" w:pos="799"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6/6/2006 </w:t>
      </w:r>
      <w:r>
        <w:rPr>
          <w:rFonts w:ascii="Times New Roman" w:cs="Times New Roman" w:eastAsia="Times New Roman" w:hAnsi="Times New Roman"/>
          <w:sz w:val="22"/>
          <w:szCs w:val="22"/>
          <w:color w:val="auto"/>
        </w:rPr>
        <w:t>tarihli ve 26190 sayılı Resmî Gazete ’de yayımlanan Uçak Pilotu Lisans Yönetmeliği</w:t>
      </w:r>
      <w:r>
        <w:rPr>
          <w:rFonts w:ascii="Times New Roman" w:cs="Times New Roman" w:eastAsia="Times New Roman" w:hAnsi="Times New Roman"/>
          <w:sz w:val="22"/>
          <w:szCs w:val="22"/>
          <w:color w:val="auto"/>
        </w:rPr>
        <w:t xml:space="preserve"> (SHY</w:t>
      </w:r>
      <w:r>
        <w:rPr>
          <w:rFonts w:ascii="Times New Roman" w:cs="Times New Roman" w:eastAsia="Times New Roman" w:hAnsi="Times New Roman"/>
          <w:sz w:val="22"/>
          <w:szCs w:val="22"/>
          <w:color w:val="auto"/>
        </w:rPr>
        <w:t>–1)’nin24 üncü</w:t>
      </w:r>
      <w:r>
        <w:rPr>
          <w:rFonts w:ascii="Times New Roman" w:cs="Times New Roman" w:eastAsia="Times New Roman" w:hAnsi="Times New Roman"/>
          <w:sz w:val="22"/>
          <w:szCs w:val="22"/>
          <w:color w:val="auto"/>
        </w:rPr>
        <w:t xml:space="preserve"> maddesinde belirtilen; </w:t>
      </w:r>
      <w:r>
        <w:rPr>
          <w:rFonts w:ascii="Times New Roman" w:cs="Times New Roman" w:eastAsia="Times New Roman" w:hAnsi="Times New Roman"/>
          <w:sz w:val="22"/>
          <w:szCs w:val="22"/>
          <w:color w:val="auto"/>
        </w:rPr>
        <w:t>öğrenci pilot lisansı başvuru şartlarından olan SHGM</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tarafından yetkilendirilen havacılık tıp merkezleri tarafından düzenlenmiş geçerli 1 inci sınıf sağlık sertifikası sahibi olunması ve sağlık sertifikasında tek pilota sertifikalı uçakla</w:t>
      </w:r>
      <w:r>
        <w:rPr>
          <w:rFonts w:ascii="Times New Roman" w:cs="Times New Roman" w:eastAsia="Times New Roman" w:hAnsi="Times New Roman"/>
          <w:sz w:val="22"/>
          <w:szCs w:val="22"/>
          <w:color w:val="auto"/>
        </w:rPr>
        <w:t>rda sorumlu pilot olarak</w:t>
      </w:r>
      <w:r>
        <w:rPr>
          <w:rFonts w:ascii="Times New Roman" w:cs="Times New Roman" w:eastAsia="Times New Roman" w:hAnsi="Times New Roman"/>
          <w:sz w:val="22"/>
          <w:szCs w:val="22"/>
          <w:color w:val="auto"/>
        </w:rPr>
        <w:t xml:space="preserve"> uçmasına engel kısıtlama bulunmadığını belirten sağlık raporunun olması ve adli sicil kaydına ilişkin şartların yerine getirilmesi</w:t>
      </w:r>
    </w:p>
    <w:p>
      <w:pPr>
        <w:spacing w:after="0" w:line="12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gerekir.</w:t>
      </w:r>
    </w:p>
    <w:p>
      <w:pPr>
        <w:spacing w:after="0" w:line="12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Öğretim yılı</w:t>
      </w:r>
    </w:p>
    <w:p>
      <w:pPr>
        <w:spacing w:after="0" w:line="11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MADDE 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Bir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yılı</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 biri en az</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on dört haftalık iki yarıyıldan oluşur.</w:t>
      </w:r>
    </w:p>
    <w:p>
      <w:pPr>
        <w:spacing w:after="0"/>
        <w:rPr>
          <w:sz w:val="20"/>
          <w:szCs w:val="20"/>
          <w:color w:val="auto"/>
        </w:rPr>
      </w:pPr>
      <w:r>
        <w:rPr>
          <w:rFonts w:ascii="Times New Roman" w:cs="Times New Roman" w:eastAsia="Times New Roman" w:hAnsi="Times New Roman"/>
          <w:sz w:val="22"/>
          <w:szCs w:val="22"/>
          <w:color w:val="auto"/>
        </w:rPr>
        <w:t>Akademik takvim, Senato tarafından belirlenir.</w:t>
      </w:r>
    </w:p>
    <w:p>
      <w:pPr>
        <w:spacing w:after="0" w:line="130" w:lineRule="exact"/>
        <w:rPr>
          <w:sz w:val="20"/>
          <w:szCs w:val="20"/>
          <w:color w:val="auto"/>
        </w:rPr>
      </w:pPr>
    </w:p>
    <w:p>
      <w:pPr>
        <w:jc w:val="both"/>
        <w:ind w:right="20" w:firstLine="563"/>
        <w:spacing w:after="0" w:line="236" w:lineRule="auto"/>
        <w:tabs>
          <w:tab w:leader="none" w:pos="888"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Enstitü Kurulu kararı ile meteorolojik, teknik ve benzeri koşullara bağlı olarak güz ve bahar yarıyıllarında meydana gelebilecek fiili uçuş ders saatleri kaybının telafisi için akademik takvim</w:t>
      </w:r>
      <w:r>
        <w:rPr>
          <w:rFonts w:ascii="Times New Roman" w:cs="Times New Roman" w:eastAsia="Times New Roman" w:hAnsi="Times New Roman"/>
          <w:sz w:val="22"/>
          <w:szCs w:val="22"/>
          <w:color w:val="auto"/>
        </w:rPr>
        <w:t>in</w:t>
      </w:r>
      <w:r>
        <w:rPr>
          <w:rFonts w:ascii="Times New Roman" w:cs="Times New Roman" w:eastAsia="Times New Roman" w:hAnsi="Times New Roman"/>
          <w:sz w:val="22"/>
          <w:szCs w:val="22"/>
          <w:color w:val="auto"/>
        </w:rPr>
        <w:t xml:space="preserve"> başlangıç ve bitiş tarihleri ile eğitim yeri yeniden düzenlenir.</w:t>
      </w:r>
    </w:p>
    <w:p>
      <w:pPr>
        <w:spacing w:after="0" w:line="122" w:lineRule="exact"/>
        <w:rPr>
          <w:rFonts w:ascii="Times New Roman" w:cs="Times New Roman" w:eastAsia="Times New Roman" w:hAnsi="Times New Roman"/>
          <w:sz w:val="22"/>
          <w:szCs w:val="22"/>
          <w:color w:val="auto"/>
        </w:rPr>
      </w:pPr>
    </w:p>
    <w:p>
      <w:pPr>
        <w:ind w:left="880" w:hanging="317"/>
        <w:spacing w:after="0"/>
        <w:tabs>
          <w:tab w:leader="none" w:pos="88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Gerektiğinde hafta sonu tatil günlerinde de fiili uçuş dersleri yapılabilir.</w:t>
      </w:r>
    </w:p>
    <w:p>
      <w:pPr>
        <w:spacing w:after="0" w:line="12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Öğretim esasları</w:t>
      </w:r>
    </w:p>
    <w:p>
      <w:pPr>
        <w:spacing w:after="0" w:line="126" w:lineRule="exact"/>
        <w:rPr>
          <w:sz w:val="20"/>
          <w:szCs w:val="20"/>
          <w:color w:val="auto"/>
        </w:rPr>
      </w:pPr>
    </w:p>
    <w:p>
      <w:pPr>
        <w:jc w:val="both"/>
        <w:ind w:firstLine="56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MADDE 7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SHGM tarafından içerikleri belirlenen dersler, teorik ve fiili uçuş</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dersleri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olmak </w:t>
      </w:r>
      <w:r>
        <w:rPr>
          <w:rFonts w:ascii="Times New Roman" w:cs="Times New Roman" w:eastAsia="Times New Roman" w:hAnsi="Times New Roman"/>
          <w:sz w:val="22"/>
          <w:szCs w:val="22"/>
          <w:color w:val="auto"/>
        </w:rPr>
        <w:t>üzere iki kategoriden oluşur. Bu dersler; teorik dersler ile atölye,</w:t>
      </w:r>
      <w:r>
        <w:rPr>
          <w:rFonts w:ascii="Times New Roman" w:cs="Times New Roman" w:eastAsia="Times New Roman" w:hAnsi="Times New Roman"/>
          <w:sz w:val="22"/>
          <w:szCs w:val="22"/>
          <w:color w:val="auto"/>
        </w:rPr>
        <w:t xml:space="preserve"> laboratuvar, pratik </w:t>
      </w:r>
      <w:r>
        <w:rPr>
          <w:rFonts w:ascii="Times New Roman" w:cs="Times New Roman" w:eastAsia="Times New Roman" w:hAnsi="Times New Roman"/>
          <w:sz w:val="22"/>
          <w:szCs w:val="22"/>
          <w:color w:val="auto"/>
        </w:rPr>
        <w:t>çalışma gibi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uygulamalardan ve uygulamalıderslerden oluşur. Dersler, yarıyıl esasına göre düzenlenir. Ancak, Enstitü Kurulu kararı ile derslerin bir bölümü yıl esasına göre de düzenlenebilir. Bu derslerin planlanmasına ilişkin esaslar, Enstitü Yönetim Kurulu tarafından kararlaştırılır ve Enstitü tarafından yürütülür.</w:t>
      </w:r>
    </w:p>
    <w:p>
      <w:pPr>
        <w:spacing w:after="0" w:line="134" w:lineRule="exact"/>
        <w:rPr>
          <w:sz w:val="20"/>
          <w:szCs w:val="20"/>
          <w:color w:val="auto"/>
        </w:rPr>
      </w:pPr>
    </w:p>
    <w:p>
      <w:pPr>
        <w:jc w:val="both"/>
        <w:ind w:firstLine="563"/>
        <w:spacing w:after="0" w:line="236" w:lineRule="auto"/>
        <w:tabs>
          <w:tab w:leader="none" w:pos="895"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Dersler ve bunların haftalık teorik ve uygulama saati, kredi değeri ve varsa ön koşulları </w:t>
      </w:r>
      <w:r>
        <w:rPr>
          <w:rFonts w:ascii="Times New Roman" w:cs="Times New Roman" w:eastAsia="Times New Roman" w:hAnsi="Times New Roman"/>
          <w:sz w:val="22"/>
          <w:szCs w:val="22"/>
          <w:color w:val="auto"/>
        </w:rPr>
        <w:t>ile</w:t>
      </w:r>
      <w:r>
        <w:rPr>
          <w:rFonts w:ascii="Times New Roman" w:cs="Times New Roman" w:eastAsia="Times New Roman" w:hAnsi="Times New Roman"/>
          <w:sz w:val="22"/>
          <w:szCs w:val="22"/>
          <w:color w:val="auto"/>
        </w:rPr>
        <w:t xml:space="preserve"> derslerin yarıyıllara veya yıllara göre dağılımı, ilgili Enstitü Kurulu kararı ve Senatonun onayı </w:t>
      </w:r>
      <w:r>
        <w:rPr>
          <w:rFonts w:ascii="Times New Roman" w:cs="Times New Roman" w:eastAsia="Times New Roman" w:hAnsi="Times New Roman"/>
          <w:sz w:val="22"/>
          <w:szCs w:val="22"/>
          <w:color w:val="auto"/>
        </w:rPr>
        <w:t>ile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belirlenir.</w:t>
      </w:r>
    </w:p>
    <w:p>
      <w:pPr>
        <w:spacing w:after="0" w:line="132" w:lineRule="exact"/>
        <w:rPr>
          <w:rFonts w:ascii="Times New Roman" w:cs="Times New Roman" w:eastAsia="Times New Roman" w:hAnsi="Times New Roman"/>
          <w:sz w:val="22"/>
          <w:szCs w:val="22"/>
          <w:color w:val="auto"/>
        </w:rPr>
      </w:pPr>
    </w:p>
    <w:p>
      <w:pPr>
        <w:jc w:val="both"/>
        <w:ind w:firstLine="563"/>
        <w:spacing w:after="0" w:line="236" w:lineRule="auto"/>
        <w:tabs>
          <w:tab w:leader="none" w:pos="892"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Programda yer alan PPL kapsamındaki derslerden başarısız olan veya başarılı olduğu halde SHGM tarafından verilen PPL’yi </w:t>
      </w:r>
      <w:r>
        <w:rPr>
          <w:rFonts w:ascii="Times New Roman" w:cs="Times New Roman" w:eastAsia="Times New Roman" w:hAnsi="Times New Roman"/>
          <w:sz w:val="22"/>
          <w:szCs w:val="22"/>
          <w:color w:val="auto"/>
        </w:rPr>
        <w:t>alamayan</w:t>
      </w:r>
      <w:r>
        <w:rPr>
          <w:rFonts w:ascii="Times New Roman" w:cs="Times New Roman" w:eastAsia="Times New Roman" w:hAnsi="Times New Roman"/>
          <w:sz w:val="22"/>
          <w:szCs w:val="22"/>
          <w:color w:val="auto"/>
        </w:rPr>
        <w:t xml:space="preserve"> öğrenci, sonraki yarıyıllara ait teorik ve fiili uçuş </w:t>
      </w:r>
      <w:r>
        <w:rPr>
          <w:rFonts w:ascii="Times New Roman" w:cs="Times New Roman" w:eastAsia="Times New Roman" w:hAnsi="Times New Roman"/>
          <w:sz w:val="22"/>
          <w:szCs w:val="22"/>
          <w:color w:val="auto"/>
        </w:rPr>
        <w:t>derslerine</w:t>
      </w:r>
      <w:r>
        <w:rPr>
          <w:rFonts w:ascii="Times New Roman" w:cs="Times New Roman" w:eastAsia="Times New Roman" w:hAnsi="Times New Roman"/>
          <w:sz w:val="22"/>
          <w:szCs w:val="22"/>
          <w:color w:val="auto"/>
        </w:rPr>
        <w:t xml:space="preserve"> kayıt olamaz ve sınavlarına giremez.</w:t>
      </w:r>
    </w:p>
    <w:p>
      <w:pPr>
        <w:spacing w:after="0" w:line="132" w:lineRule="exact"/>
        <w:rPr>
          <w:rFonts w:ascii="Times New Roman" w:cs="Times New Roman" w:eastAsia="Times New Roman" w:hAnsi="Times New Roman"/>
          <w:sz w:val="22"/>
          <w:szCs w:val="22"/>
          <w:color w:val="auto"/>
        </w:rPr>
      </w:pPr>
    </w:p>
    <w:p>
      <w:pPr>
        <w:jc w:val="both"/>
        <w:ind w:right="20" w:firstLine="563"/>
        <w:spacing w:after="0" w:line="236" w:lineRule="auto"/>
        <w:tabs>
          <w:tab w:leader="none" w:pos="967"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SHGM tarafından içerikleri belirlenen dersler dışındaki diğer yüksek lisans dersleri hakkında, 15/12/2011tarihli ve 28143 sayılı Resmî Gazete’de yayımlanan Tü</w:t>
      </w:r>
      <w:r>
        <w:rPr>
          <w:rFonts w:ascii="Times New Roman" w:cs="Times New Roman" w:eastAsia="Times New Roman" w:hAnsi="Times New Roman"/>
          <w:sz w:val="22"/>
          <w:szCs w:val="22"/>
          <w:color w:val="auto"/>
        </w:rPr>
        <w:t>rk Hava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Kurumu </w:t>
      </w:r>
      <w:r>
        <w:rPr>
          <w:rFonts w:ascii="Times New Roman" w:cs="Times New Roman" w:eastAsia="Times New Roman" w:hAnsi="Times New Roman"/>
          <w:sz w:val="22"/>
          <w:szCs w:val="22"/>
          <w:color w:val="auto"/>
        </w:rPr>
        <w:t>Üniversitesi Lisansüstü Eğitim Öğretim ve Sınav Yönetmeliği hükümleri uygulanır.</w:t>
      </w:r>
    </w:p>
    <w:p>
      <w:pPr>
        <w:spacing w:after="0" w:line="12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Dersten </w:t>
      </w:r>
      <w:r>
        <w:rPr>
          <w:rFonts w:ascii="Times New Roman" w:cs="Times New Roman" w:eastAsia="Times New Roman" w:hAnsi="Times New Roman"/>
          <w:sz w:val="22"/>
          <w:szCs w:val="22"/>
          <w:b w:val="1"/>
          <w:bCs w:val="1"/>
          <w:color w:val="auto"/>
        </w:rPr>
        <w:t>çekilme</w:t>
      </w:r>
    </w:p>
    <w:p>
      <w:pPr>
        <w:spacing w:after="0" w:line="126" w:lineRule="exact"/>
        <w:rPr>
          <w:sz w:val="20"/>
          <w:szCs w:val="20"/>
          <w:color w:val="auto"/>
        </w:rPr>
      </w:pPr>
    </w:p>
    <w:p>
      <w:pPr>
        <w:ind w:firstLine="5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8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Öğrenci, yüksek lisans programında yer alan teorik ve fiili uçuş</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dersleri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de dahil olmak </w:t>
      </w:r>
      <w:r>
        <w:rPr>
          <w:rFonts w:ascii="Times New Roman" w:cs="Times New Roman" w:eastAsia="Times New Roman" w:hAnsi="Times New Roman"/>
          <w:sz w:val="22"/>
          <w:szCs w:val="22"/>
          <w:color w:val="auto"/>
        </w:rPr>
        <w:t>üzere hiçbir dersten çekilemez.</w:t>
      </w:r>
    </w:p>
    <w:p>
      <w:pPr>
        <w:spacing w:after="0" w:line="12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Ders tekr</w:t>
      </w:r>
      <w:r>
        <w:rPr>
          <w:rFonts w:ascii="Times New Roman" w:cs="Times New Roman" w:eastAsia="Times New Roman" w:hAnsi="Times New Roman"/>
          <w:sz w:val="22"/>
          <w:szCs w:val="22"/>
          <w:b w:val="1"/>
          <w:bCs w:val="1"/>
          <w:color w:val="auto"/>
        </w:rPr>
        <w:t>arı</w:t>
      </w:r>
    </w:p>
    <w:p>
      <w:pPr>
        <w:spacing w:after="0" w:line="126" w:lineRule="exact"/>
        <w:rPr>
          <w:sz w:val="20"/>
          <w:szCs w:val="20"/>
          <w:color w:val="auto"/>
        </w:rPr>
      </w:pPr>
    </w:p>
    <w:p>
      <w:pPr>
        <w:ind w:right="20" w:firstLine="5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MADDE 9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Zorunlu bir dersten bu Yönetmeliğin 12</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nci maddesinde belirtilen harf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notlarından FF, U veya NA notu alan bir öğrenci, dersi açıldığı ilk yarıyılda tekrar almak zorundadır.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4240"/>
        <w:spacing w:after="0"/>
        <w:tabs>
          <w:tab w:leader="none" w:pos="5520" w:val="left"/>
        </w:tabs>
        <w:rPr>
          <w:sz w:val="20"/>
          <w:szCs w:val="20"/>
          <w:color w:val="auto"/>
        </w:rPr>
      </w:pPr>
      <w:r>
        <w:rPr>
          <w:rFonts w:ascii="Calibri" w:cs="Calibri" w:eastAsia="Calibri" w:hAnsi="Calibri"/>
          <w:sz w:val="22"/>
          <w:szCs w:val="22"/>
          <w:color w:val="auto"/>
        </w:rPr>
        <w:t>2</w:t>
      </w:r>
      <w:r>
        <w:rPr>
          <w:sz w:val="20"/>
          <w:szCs w:val="20"/>
          <w:color w:val="auto"/>
        </w:rPr>
        <w:tab/>
      </w:r>
      <w:r>
        <w:rPr>
          <w:rFonts w:ascii="Times New Roman" w:cs="Times New Roman" w:eastAsia="Times New Roman" w:hAnsi="Times New Roman"/>
          <w:sz w:val="18"/>
          <w:szCs w:val="18"/>
          <w:color w:val="auto"/>
        </w:rPr>
        <w:t>Resmi Gazete Tarih/Sayı: 27.07.2012/28366</w:t>
      </w:r>
    </w:p>
    <w:p>
      <w:pPr>
        <w:sectPr>
          <w:pgSz w:w="11900" w:h="16838" w:orient="portrait"/>
          <w:cols w:equalWidth="0" w:num="1">
            <w:col w:w="9080"/>
          </w:cols>
          <w:pgMar w:left="1420" w:top="1129" w:right="1406" w:bottom="868" w:gutter="0" w:footer="0" w:header="0"/>
        </w:sectPr>
      </w:pPr>
    </w:p>
    <w:bookmarkStart w:id="2" w:name="page3"/>
    <w:bookmarkEnd w:id="2"/>
    <w:p>
      <w:pPr>
        <w:ind w:left="880" w:hanging="317"/>
        <w:spacing w:after="0"/>
        <w:tabs>
          <w:tab w:leader="none" w:pos="88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Programdan </w:t>
      </w:r>
      <w:r>
        <w:rPr>
          <w:rFonts w:ascii="Times New Roman" w:cs="Times New Roman" w:eastAsia="Times New Roman" w:hAnsi="Times New Roman"/>
          <w:sz w:val="22"/>
          <w:szCs w:val="22"/>
          <w:color w:val="auto"/>
        </w:rPr>
        <w:t>çıkarılan zorunlu derslerin yerine hangilerinin tekrarlanacağına Enstitü Yönetim</w:t>
      </w:r>
    </w:p>
    <w:p>
      <w:pPr>
        <w:spacing w:after="0" w:line="1"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Kurulu karar verir.</w:t>
      </w:r>
    </w:p>
    <w:p>
      <w:pPr>
        <w:spacing w:after="0" w:line="130" w:lineRule="exact"/>
        <w:rPr>
          <w:rFonts w:ascii="Times New Roman" w:cs="Times New Roman" w:eastAsia="Times New Roman" w:hAnsi="Times New Roman"/>
          <w:sz w:val="22"/>
          <w:szCs w:val="22"/>
          <w:color w:val="auto"/>
        </w:rPr>
      </w:pPr>
    </w:p>
    <w:p>
      <w:pPr>
        <w:ind w:right="20" w:firstLine="563"/>
        <w:spacing w:after="0" w:line="235" w:lineRule="auto"/>
        <w:tabs>
          <w:tab w:leader="none" w:pos="897"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Seçmeli bir dersten FF, U veya NA notlarından birini alan öğrenci, bu dersi tekrarlar veya danışmanının onayıyla, bu ders yerine başka bir seçmeli ders alabilir.</w:t>
      </w:r>
    </w:p>
    <w:p>
      <w:pPr>
        <w:spacing w:after="0" w:line="130" w:lineRule="exact"/>
        <w:rPr>
          <w:rFonts w:ascii="Times New Roman" w:cs="Times New Roman" w:eastAsia="Times New Roman" w:hAnsi="Times New Roman"/>
          <w:sz w:val="22"/>
          <w:szCs w:val="22"/>
          <w:color w:val="auto"/>
        </w:rPr>
      </w:pPr>
    </w:p>
    <w:p>
      <w:pPr>
        <w:ind w:firstLine="563"/>
        <w:spacing w:after="0" w:line="235" w:lineRule="auto"/>
        <w:tabs>
          <w:tab w:leader="none" w:pos="924"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Öğrenci, genel not ortalamasını yükseltmek amacıyla fiili uçuş dersleri hariç </w:t>
      </w:r>
      <w:r>
        <w:rPr>
          <w:rFonts w:ascii="Times New Roman" w:cs="Times New Roman" w:eastAsia="Times New Roman" w:hAnsi="Times New Roman"/>
          <w:sz w:val="22"/>
          <w:szCs w:val="22"/>
          <w:color w:val="auto"/>
        </w:rPr>
        <w:t>daha</w:t>
      </w:r>
      <w:r>
        <w:rPr>
          <w:rFonts w:ascii="Times New Roman" w:cs="Times New Roman" w:eastAsia="Times New Roman" w:hAnsi="Times New Roman"/>
          <w:sz w:val="22"/>
          <w:szCs w:val="22"/>
          <w:color w:val="auto"/>
        </w:rPr>
        <w:t xml:space="preserve"> önce başarmış olduğu dersleri tekrar edebilir.</w:t>
      </w:r>
    </w:p>
    <w:p>
      <w:pPr>
        <w:spacing w:after="0" w:line="12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Devam zorunluluğu</w:t>
      </w:r>
    </w:p>
    <w:p>
      <w:pPr>
        <w:spacing w:after="0" w:line="126" w:lineRule="exact"/>
        <w:rPr>
          <w:sz w:val="20"/>
          <w:szCs w:val="20"/>
          <w:color w:val="auto"/>
        </w:rPr>
      </w:pPr>
    </w:p>
    <w:p>
      <w:pPr>
        <w:jc w:val="both"/>
        <w:ind w:right="20" w:firstLine="56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MADDE 10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Öğrenciler, teorik ve fiili uçuş derslerinin tamamına devam etmek zorundadır.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Ancak, bu derslerden Senatoca belirlenen haklı </w:t>
      </w:r>
      <w:r>
        <w:rPr>
          <w:rFonts w:ascii="Times New Roman" w:cs="Times New Roman" w:eastAsia="Times New Roman" w:hAnsi="Times New Roman"/>
          <w:sz w:val="22"/>
          <w:szCs w:val="22"/>
          <w:color w:val="auto"/>
        </w:rPr>
        <w:t>ve</w:t>
      </w:r>
      <w:r>
        <w:rPr>
          <w:rFonts w:ascii="Times New Roman" w:cs="Times New Roman" w:eastAsia="Times New Roman" w:hAnsi="Times New Roman"/>
          <w:sz w:val="22"/>
          <w:szCs w:val="22"/>
          <w:color w:val="auto"/>
        </w:rPr>
        <w:t xml:space="preserve"> geçerli nedenler dışında devam koşulunu yerine getirmeyen ve/veya uygulamalardan başarılı </w:t>
      </w:r>
      <w:r>
        <w:rPr>
          <w:rFonts w:ascii="Times New Roman" w:cs="Times New Roman" w:eastAsia="Times New Roman" w:hAnsi="Times New Roman"/>
          <w:sz w:val="22"/>
          <w:szCs w:val="22"/>
          <w:color w:val="auto"/>
        </w:rPr>
        <w:t>olamayan</w:t>
      </w:r>
      <w:r>
        <w:rPr>
          <w:rFonts w:ascii="Times New Roman" w:cs="Times New Roman" w:eastAsia="Times New Roman" w:hAnsi="Times New Roman"/>
          <w:sz w:val="22"/>
          <w:szCs w:val="22"/>
          <w:color w:val="auto"/>
        </w:rPr>
        <w:t xml:space="preserve"> öğrenciler, o dersin yarıyıl sonu sınavına </w:t>
      </w:r>
      <w:r>
        <w:rPr>
          <w:rFonts w:ascii="Times New Roman" w:cs="Times New Roman" w:eastAsia="Times New Roman" w:hAnsi="Times New Roman"/>
          <w:sz w:val="22"/>
          <w:szCs w:val="22"/>
          <w:color w:val="auto"/>
        </w:rPr>
        <w:t>giremez.</w:t>
      </w:r>
    </w:p>
    <w:p>
      <w:pPr>
        <w:spacing w:after="0" w:line="134" w:lineRule="exact"/>
        <w:rPr>
          <w:sz w:val="20"/>
          <w:szCs w:val="20"/>
          <w:color w:val="auto"/>
        </w:rPr>
      </w:pPr>
    </w:p>
    <w:p>
      <w:pPr>
        <w:jc w:val="both"/>
        <w:ind w:firstLine="563"/>
        <w:spacing w:after="0" w:line="236" w:lineRule="auto"/>
        <w:tabs>
          <w:tab w:leader="none" w:pos="871"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Öğrencilerin, teorik ve fiili uçuş dersleri dışındaki derslere devam zorunluluğu hakkında, Türk </w:t>
      </w:r>
      <w:r>
        <w:rPr>
          <w:rFonts w:ascii="Times New Roman" w:cs="Times New Roman" w:eastAsia="Times New Roman" w:hAnsi="Times New Roman"/>
          <w:sz w:val="22"/>
          <w:szCs w:val="22"/>
          <w:color w:val="auto"/>
        </w:rPr>
        <w:t xml:space="preserve">Hava Kurumu </w:t>
      </w:r>
      <w:r>
        <w:rPr>
          <w:rFonts w:ascii="Times New Roman" w:cs="Times New Roman" w:eastAsia="Times New Roman" w:hAnsi="Times New Roman"/>
          <w:sz w:val="22"/>
          <w:szCs w:val="22"/>
          <w:color w:val="auto"/>
        </w:rPr>
        <w:t>Üniversitesi Lisansüstü Eğitim Öğretim ve Sınav Yönetmeliğinin 18 inci maddesi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hükümleri uygulanır.</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ÜÇÜNCÜ BÖLÜM</w:t>
      </w:r>
    </w:p>
    <w:p>
      <w:pPr>
        <w:spacing w:after="0" w:line="131" w:lineRule="exact"/>
        <w:rPr>
          <w:sz w:val="20"/>
          <w:szCs w:val="20"/>
          <w:color w:val="auto"/>
        </w:rPr>
      </w:pPr>
    </w:p>
    <w:p>
      <w:pPr>
        <w:ind w:left="560" w:right="1100" w:firstLine="516"/>
        <w:spacing w:after="0" w:line="341" w:lineRule="auto"/>
        <w:rPr>
          <w:sz w:val="20"/>
          <w:szCs w:val="20"/>
          <w:color w:val="auto"/>
        </w:rPr>
      </w:pPr>
      <w:r>
        <w:rPr>
          <w:rFonts w:ascii="Times New Roman" w:cs="Times New Roman" w:eastAsia="Times New Roman" w:hAnsi="Times New Roman"/>
          <w:sz w:val="22"/>
          <w:szCs w:val="22"/>
          <w:b w:val="1"/>
          <w:bCs w:val="1"/>
          <w:color w:val="auto"/>
        </w:rPr>
        <w:t>Sınavlar, Notlar, Başarı Denetimi, Mazeret Sınavı, Mezuniyet ve Diploma Sınavlar</w:t>
      </w:r>
    </w:p>
    <w:p>
      <w:pPr>
        <w:spacing w:after="0" w:line="23" w:lineRule="exact"/>
        <w:rPr>
          <w:sz w:val="20"/>
          <w:szCs w:val="20"/>
          <w:color w:val="auto"/>
        </w:rPr>
      </w:pPr>
    </w:p>
    <w:p>
      <w:pPr>
        <w:jc w:val="both"/>
        <w:ind w:firstLine="566"/>
        <w:spacing w:after="0"/>
        <w:rPr>
          <w:sz w:val="20"/>
          <w:szCs w:val="20"/>
          <w:color w:val="auto"/>
        </w:rPr>
      </w:pPr>
      <w:r>
        <w:rPr>
          <w:rFonts w:ascii="Times New Roman" w:cs="Times New Roman" w:eastAsia="Times New Roman" w:hAnsi="Times New Roman"/>
          <w:sz w:val="22"/>
          <w:szCs w:val="22"/>
          <w:b w:val="1"/>
          <w:bCs w:val="1"/>
          <w:color w:val="auto"/>
        </w:rPr>
        <w:t xml:space="preserve">MADDE 11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Fiili uçuş derslerinin sınavları</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fiili ol</w:t>
      </w:r>
      <w:r>
        <w:rPr>
          <w:rFonts w:ascii="Times New Roman" w:cs="Times New Roman" w:eastAsia="Times New Roman" w:hAnsi="Times New Roman"/>
          <w:sz w:val="22"/>
          <w:szCs w:val="22"/>
          <w:color w:val="auto"/>
        </w:rPr>
        <w:t>arak uçakta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ve/veya </w:t>
      </w:r>
      <w:r>
        <w:rPr>
          <w:rFonts w:ascii="Times New Roman" w:cs="Times New Roman" w:eastAsia="Times New Roman" w:hAnsi="Times New Roman"/>
          <w:sz w:val="22"/>
          <w:szCs w:val="22"/>
          <w:color w:val="auto"/>
        </w:rPr>
        <w:t>simülatörde gerçekleştirilir. Ara uçuş kontrolleri, meteorolojik ve teknik koşullara göre uygun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günlerde yapılır.</w:t>
      </w:r>
    </w:p>
    <w:p>
      <w:pPr>
        <w:spacing w:after="0" w:line="372" w:lineRule="exact"/>
        <w:rPr>
          <w:sz w:val="20"/>
          <w:szCs w:val="20"/>
          <w:color w:val="auto"/>
        </w:rPr>
      </w:pPr>
    </w:p>
    <w:p>
      <w:pPr>
        <w:ind w:firstLine="563"/>
        <w:spacing w:after="0" w:line="234" w:lineRule="auto"/>
        <w:tabs>
          <w:tab w:leader="none" w:pos="926"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Fiili uçuş dersleri dışında kalan derslerin sınavlarında, Türk Hava Kurumu Üniversitesi Lisansüstü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Öğretim ve Sınav Yönetmeliğinin 20 </w:t>
      </w:r>
      <w:r>
        <w:rPr>
          <w:rFonts w:ascii="Times New Roman" w:cs="Times New Roman" w:eastAsia="Times New Roman" w:hAnsi="Times New Roman"/>
          <w:sz w:val="22"/>
          <w:szCs w:val="22"/>
          <w:color w:val="auto"/>
        </w:rPr>
        <w:t>nci</w:t>
      </w:r>
      <w:r>
        <w:rPr>
          <w:rFonts w:ascii="Times New Roman" w:cs="Times New Roman" w:eastAsia="Times New Roman" w:hAnsi="Times New Roman"/>
          <w:sz w:val="22"/>
          <w:szCs w:val="22"/>
          <w:color w:val="auto"/>
        </w:rPr>
        <w:t xml:space="preserve"> maddesi hükümleri uygulanır.</w:t>
      </w:r>
    </w:p>
    <w:p>
      <w:pPr>
        <w:spacing w:after="0" w:line="12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Notlar</w:t>
      </w:r>
    </w:p>
    <w:p>
      <w:pPr>
        <w:spacing w:after="0" w:line="126" w:lineRule="exact"/>
        <w:rPr>
          <w:sz w:val="20"/>
          <w:szCs w:val="20"/>
          <w:color w:val="auto"/>
        </w:rPr>
      </w:pPr>
    </w:p>
    <w:p>
      <w:pPr>
        <w:ind w:firstLine="5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MADDE 12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Ders başarı notu; yarıyıl içinde yapılan kısa ve ara sınavların, ödevlerin,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uygulamalı çalışmaların ve genel sınavın birlikte değerlendirilmesi sonucunda elde edilir.</w:t>
      </w:r>
    </w:p>
    <w:p>
      <w:pPr>
        <w:spacing w:after="0" w:line="131" w:lineRule="exact"/>
        <w:rPr>
          <w:sz w:val="20"/>
          <w:szCs w:val="20"/>
          <w:color w:val="auto"/>
        </w:rPr>
      </w:pPr>
    </w:p>
    <w:p>
      <w:pPr>
        <w:ind w:right="20" w:firstLine="563"/>
        <w:spacing w:after="0" w:line="235" w:lineRule="auto"/>
        <w:tabs>
          <w:tab w:leader="none" w:pos="94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Teorik ve </w:t>
      </w:r>
      <w:r>
        <w:rPr>
          <w:rFonts w:ascii="Times New Roman" w:cs="Times New Roman" w:eastAsia="Times New Roman" w:hAnsi="Times New Roman"/>
          <w:sz w:val="22"/>
          <w:szCs w:val="22"/>
          <w:color w:val="auto"/>
        </w:rPr>
        <w:t>fiili uçuş dersleri için değerlendirmede kullanılan harf notlarının anlamları,</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katsayıları ve 100üzerinden sayısal karşılıkları aşağıda belirtilmiştir.</w:t>
      </w:r>
    </w:p>
    <w:p>
      <w:pPr>
        <w:spacing w:after="0" w:line="200" w:lineRule="exact"/>
        <w:rPr>
          <w:sz w:val="20"/>
          <w:szCs w:val="20"/>
          <w:color w:val="auto"/>
        </w:rPr>
      </w:pPr>
    </w:p>
    <w:p>
      <w:pPr>
        <w:spacing w:after="0" w:line="279" w:lineRule="exact"/>
        <w:rPr>
          <w:sz w:val="20"/>
          <w:szCs w:val="20"/>
          <w:color w:val="auto"/>
        </w:rPr>
      </w:pPr>
    </w:p>
    <w:tbl>
      <w:tblPr>
        <w:tblLayout w:type="fixed"/>
        <w:tblInd w:w="290" w:type="dxa"/>
        <w:tblCellMar>
          <w:top w:w="0" w:type="dxa"/>
          <w:left w:w="0" w:type="dxa"/>
          <w:bottom w:w="0" w:type="dxa"/>
          <w:right w:w="0" w:type="dxa"/>
        </w:tblCellMar>
      </w:tblPr>
      <w:tr>
        <w:trPr>
          <w:trHeight w:val="387"/>
        </w:trPr>
        <w:tc>
          <w:tcPr>
            <w:tcW w:w="13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Notlar</w:t>
            </w:r>
          </w:p>
        </w:tc>
        <w:tc>
          <w:tcPr>
            <w:tcW w:w="1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AA</w:t>
            </w:r>
          </w:p>
        </w:tc>
        <w:tc>
          <w:tcPr>
            <w:tcW w:w="1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BA</w:t>
            </w:r>
          </w:p>
        </w:tc>
        <w:tc>
          <w:tcPr>
            <w:tcW w:w="1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BB</w:t>
            </w:r>
          </w:p>
        </w:tc>
        <w:tc>
          <w:tcPr>
            <w:tcW w:w="1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CB</w:t>
            </w:r>
          </w:p>
        </w:tc>
        <w:tc>
          <w:tcPr>
            <w:tcW w:w="11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CC</w:t>
            </w:r>
          </w:p>
        </w:tc>
        <w:tc>
          <w:tcPr>
            <w:tcW w:w="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FF</w:t>
            </w:r>
          </w:p>
        </w:tc>
      </w:tr>
      <w:tr>
        <w:trPr>
          <w:trHeight w:val="127"/>
        </w:trPr>
        <w:tc>
          <w:tcPr>
            <w:tcW w:w="1340" w:type="dxa"/>
            <w:vAlign w:val="bottom"/>
            <w:tcBorders>
              <w:left w:val="single" w:sz="8" w:color="auto"/>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140" w:type="dxa"/>
            <w:vAlign w:val="bottom"/>
            <w:tcBorders>
              <w:bottom w:val="single" w:sz="8" w:color="auto"/>
              <w:right w:val="single" w:sz="8" w:color="auto"/>
            </w:tcBorders>
          </w:tcPr>
          <w:p>
            <w:pPr>
              <w:spacing w:after="0"/>
              <w:rPr>
                <w:sz w:val="11"/>
                <w:szCs w:val="11"/>
                <w:color w:val="auto"/>
              </w:rPr>
            </w:pPr>
          </w:p>
        </w:tc>
      </w:tr>
      <w:tr>
        <w:trPr>
          <w:trHeight w:val="364"/>
        </w:trPr>
        <w:tc>
          <w:tcPr>
            <w:tcW w:w="1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Katsayı</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4,00</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3,50</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3,00</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2,50</w:t>
            </w:r>
          </w:p>
        </w:tc>
        <w:tc>
          <w:tcPr>
            <w:tcW w:w="1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2,00</w:t>
            </w:r>
          </w:p>
        </w:tc>
        <w:tc>
          <w:tcPr>
            <w:tcW w:w="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0,00</w:t>
            </w:r>
          </w:p>
        </w:tc>
      </w:tr>
      <w:tr>
        <w:trPr>
          <w:trHeight w:val="129"/>
        </w:trPr>
        <w:tc>
          <w:tcPr>
            <w:tcW w:w="1340" w:type="dxa"/>
            <w:vAlign w:val="bottom"/>
            <w:tcBorders>
              <w:left w:val="single" w:sz="8" w:color="auto"/>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140" w:type="dxa"/>
            <w:vAlign w:val="bottom"/>
            <w:tcBorders>
              <w:bottom w:val="single" w:sz="8" w:color="auto"/>
              <w:right w:val="single" w:sz="8" w:color="auto"/>
            </w:tcBorders>
          </w:tcPr>
          <w:p>
            <w:pPr>
              <w:spacing w:after="0"/>
              <w:rPr>
                <w:sz w:val="11"/>
                <w:szCs w:val="11"/>
                <w:color w:val="auto"/>
              </w:rPr>
            </w:pPr>
          </w:p>
        </w:tc>
      </w:tr>
      <w:tr>
        <w:trPr>
          <w:trHeight w:val="365"/>
        </w:trPr>
        <w:tc>
          <w:tcPr>
            <w:tcW w:w="1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Aralık</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95-100</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90-94</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85-89</w:t>
            </w:r>
          </w:p>
        </w:tc>
        <w:tc>
          <w:tcPr>
            <w:tcW w:w="1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80-84</w:t>
            </w:r>
          </w:p>
        </w:tc>
        <w:tc>
          <w:tcPr>
            <w:tcW w:w="1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75-79</w:t>
            </w:r>
          </w:p>
        </w:tc>
        <w:tc>
          <w:tcPr>
            <w:tcW w:w="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0-74</w:t>
            </w:r>
          </w:p>
        </w:tc>
      </w:tr>
      <w:tr>
        <w:trPr>
          <w:trHeight w:val="129"/>
        </w:trPr>
        <w:tc>
          <w:tcPr>
            <w:tcW w:w="1340" w:type="dxa"/>
            <w:vAlign w:val="bottom"/>
            <w:tcBorders>
              <w:left w:val="single" w:sz="8" w:color="auto"/>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140" w:type="dxa"/>
            <w:vAlign w:val="bottom"/>
            <w:tcBorders>
              <w:bottom w:val="single" w:sz="8" w:color="auto"/>
              <w:right w:val="single" w:sz="8" w:color="auto"/>
            </w:tcBorders>
          </w:tcPr>
          <w:p>
            <w:pPr>
              <w:spacing w:after="0"/>
              <w:rPr>
                <w:sz w:val="11"/>
                <w:szCs w:val="11"/>
                <w:color w:val="auto"/>
              </w:rPr>
            </w:pPr>
          </w:p>
        </w:tc>
      </w:tr>
    </w:tbl>
    <w:p>
      <w:pPr>
        <w:spacing w:after="0" w:line="200" w:lineRule="exact"/>
        <w:rPr>
          <w:sz w:val="20"/>
          <w:szCs w:val="20"/>
          <w:color w:val="auto"/>
        </w:rPr>
      </w:pPr>
    </w:p>
    <w:p>
      <w:pPr>
        <w:spacing w:after="0" w:line="296" w:lineRule="exact"/>
        <w:rPr>
          <w:sz w:val="20"/>
          <w:szCs w:val="20"/>
          <w:color w:val="auto"/>
        </w:rPr>
      </w:pPr>
    </w:p>
    <w:p>
      <w:pPr>
        <w:ind w:right="20" w:firstLine="563"/>
        <w:spacing w:after="0" w:line="235" w:lineRule="auto"/>
        <w:tabs>
          <w:tab w:leader="none" w:pos="1058"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Bu Yönetmeliğin 10 uncu maddesinde belirtilen derslere devam koşulunun sağlanmaması </w:t>
      </w:r>
      <w:r>
        <w:rPr>
          <w:rFonts w:ascii="Times New Roman" w:cs="Times New Roman" w:eastAsia="Times New Roman" w:hAnsi="Times New Roman"/>
          <w:sz w:val="22"/>
          <w:szCs w:val="22"/>
          <w:color w:val="auto"/>
        </w:rPr>
        <w:t>durumunda</w:t>
      </w:r>
      <w:r>
        <w:rPr>
          <w:rFonts w:ascii="Times New Roman" w:cs="Times New Roman" w:eastAsia="Times New Roman" w:hAnsi="Times New Roman"/>
          <w:sz w:val="22"/>
          <w:szCs w:val="22"/>
          <w:color w:val="auto"/>
        </w:rPr>
        <w:t xml:space="preserve"> öğrencilere, ilgili ders için (NA) notu verilir. NA notunun katsayısı sıfırdır.</w:t>
      </w:r>
    </w:p>
    <w:p>
      <w:pPr>
        <w:spacing w:after="0" w:line="130" w:lineRule="exact"/>
        <w:rPr>
          <w:rFonts w:ascii="Times New Roman" w:cs="Times New Roman" w:eastAsia="Times New Roman" w:hAnsi="Times New Roman"/>
          <w:sz w:val="22"/>
          <w:szCs w:val="22"/>
          <w:color w:val="auto"/>
        </w:rPr>
      </w:pPr>
    </w:p>
    <w:p>
      <w:pPr>
        <w:jc w:val="both"/>
        <w:ind w:right="20" w:firstLine="563"/>
        <w:spacing w:after="0" w:line="252" w:lineRule="auto"/>
        <w:tabs>
          <w:tab w:leader="none" w:pos="878" w:val="left"/>
        </w:tabs>
        <w:numPr>
          <w:ilvl w:val="0"/>
          <w:numId w:val="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Teorik ve fiili uçuş derslerinden başarılı sayılmak için öğrencilerin: AA, BA, BB, CB, CC ve S notlarından birini alması </w:t>
      </w:r>
      <w:r>
        <w:rPr>
          <w:rFonts w:ascii="Times New Roman" w:cs="Times New Roman" w:eastAsia="Times New Roman" w:hAnsi="Times New Roman"/>
          <w:sz w:val="21"/>
          <w:szCs w:val="21"/>
          <w:color w:val="auto"/>
        </w:rPr>
        <w:t>gerekir.</w:t>
      </w:r>
      <w:r>
        <w:rPr>
          <w:rFonts w:ascii="Times New Roman" w:cs="Times New Roman" w:eastAsia="Times New Roman" w:hAnsi="Times New Roman"/>
          <w:sz w:val="21"/>
          <w:szCs w:val="21"/>
          <w:color w:val="auto"/>
        </w:rPr>
        <w:t xml:space="preserve"> Öğrenciler, FF, NA ve U notu aldıkları derslerden başarısız sayılır.</w:t>
      </w:r>
    </w:p>
    <w:p>
      <w:pPr>
        <w:spacing w:after="0" w:line="107" w:lineRule="exact"/>
        <w:rPr>
          <w:rFonts w:ascii="Times New Roman" w:cs="Times New Roman" w:eastAsia="Times New Roman" w:hAnsi="Times New Roman"/>
          <w:sz w:val="21"/>
          <w:szCs w:val="21"/>
          <w:color w:val="auto"/>
        </w:rPr>
      </w:pPr>
    </w:p>
    <w:p>
      <w:pPr>
        <w:ind w:left="880" w:hanging="317"/>
        <w:spacing w:after="0"/>
        <w:tabs>
          <w:tab w:leader="none" w:pos="88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Ortalamaya katılmayan notlar şunlardır:</w:t>
      </w:r>
    </w:p>
    <w:p>
      <w:pPr>
        <w:spacing w:after="0" w:line="131" w:lineRule="exact"/>
        <w:rPr>
          <w:sz w:val="20"/>
          <w:szCs w:val="20"/>
          <w:color w:val="auto"/>
        </w:rPr>
      </w:pPr>
    </w:p>
    <w:p>
      <w:pPr>
        <w:jc w:val="both"/>
        <w:ind w:firstLine="563"/>
        <w:spacing w:after="0" w:line="236" w:lineRule="auto"/>
        <w:tabs>
          <w:tab w:leader="none" w:pos="804"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 notu: Hastalık veya geçerli başka bir nedenle başarı </w:t>
      </w:r>
      <w:r>
        <w:rPr>
          <w:rFonts w:ascii="Times New Roman" w:cs="Times New Roman" w:eastAsia="Times New Roman" w:hAnsi="Times New Roman"/>
          <w:sz w:val="22"/>
          <w:szCs w:val="22"/>
          <w:color w:val="auto"/>
        </w:rPr>
        <w:t>notu ol</w:t>
      </w:r>
      <w:r>
        <w:rPr>
          <w:rFonts w:ascii="Times New Roman" w:cs="Times New Roman" w:eastAsia="Times New Roman" w:hAnsi="Times New Roman"/>
          <w:sz w:val="22"/>
          <w:szCs w:val="22"/>
          <w:color w:val="auto"/>
        </w:rPr>
        <w:t xml:space="preserve">uşmamış öğrencilere verilir. Bir </w:t>
      </w:r>
      <w:r>
        <w:rPr>
          <w:rFonts w:ascii="Times New Roman" w:cs="Times New Roman" w:eastAsia="Times New Roman" w:hAnsi="Times New Roman"/>
          <w:sz w:val="22"/>
          <w:szCs w:val="22"/>
          <w:color w:val="auto"/>
        </w:rPr>
        <w:t xml:space="preserve">dersten I notu alan </w:t>
      </w:r>
      <w:r>
        <w:rPr>
          <w:rFonts w:ascii="Times New Roman" w:cs="Times New Roman" w:eastAsia="Times New Roman" w:hAnsi="Times New Roman"/>
          <w:sz w:val="22"/>
          <w:szCs w:val="22"/>
          <w:color w:val="auto"/>
        </w:rPr>
        <w:t>öğrenciye, eksiklerini tamamlamak üzere yarıyıl için belirlenmiş son sınavın</w:t>
      </w:r>
      <w:r>
        <w:rPr>
          <w:rFonts w:ascii="Times New Roman" w:cs="Times New Roman" w:eastAsia="Times New Roman" w:hAnsi="Times New Roman"/>
          <w:sz w:val="22"/>
          <w:szCs w:val="22"/>
          <w:color w:val="auto"/>
        </w:rPr>
        <w:t xml:space="preserve"> bitiminden itibaren </w:t>
      </w:r>
      <w:r>
        <w:rPr>
          <w:rFonts w:ascii="Times New Roman" w:cs="Times New Roman" w:eastAsia="Times New Roman" w:hAnsi="Times New Roman"/>
          <w:sz w:val="22"/>
          <w:szCs w:val="22"/>
          <w:color w:val="auto"/>
        </w:rPr>
        <w:t>on beş gün süre tanınır. Bu süre içerisinde eksiklerini tamamlamayan öğrencinin I</w:t>
      </w:r>
    </w:p>
    <w:p>
      <w:pPr>
        <w:spacing w:after="0" w:line="319" w:lineRule="exact"/>
        <w:rPr>
          <w:sz w:val="20"/>
          <w:szCs w:val="20"/>
          <w:color w:val="auto"/>
        </w:rPr>
      </w:pPr>
    </w:p>
    <w:p>
      <w:pPr>
        <w:ind w:left="4240"/>
        <w:spacing w:after="0"/>
        <w:tabs>
          <w:tab w:leader="none" w:pos="5520" w:val="left"/>
        </w:tabs>
        <w:rPr>
          <w:sz w:val="20"/>
          <w:szCs w:val="20"/>
          <w:color w:val="auto"/>
        </w:rPr>
      </w:pPr>
      <w:r>
        <w:rPr>
          <w:rFonts w:ascii="Calibri" w:cs="Calibri" w:eastAsia="Calibri" w:hAnsi="Calibri"/>
          <w:sz w:val="22"/>
          <w:szCs w:val="22"/>
          <w:color w:val="auto"/>
        </w:rPr>
        <w:t>3</w:t>
      </w:r>
      <w:r>
        <w:rPr>
          <w:sz w:val="20"/>
          <w:szCs w:val="20"/>
          <w:color w:val="auto"/>
        </w:rPr>
        <w:tab/>
      </w:r>
      <w:r>
        <w:rPr>
          <w:rFonts w:ascii="Times New Roman" w:cs="Times New Roman" w:eastAsia="Times New Roman" w:hAnsi="Times New Roman"/>
          <w:sz w:val="18"/>
          <w:szCs w:val="18"/>
          <w:color w:val="auto"/>
        </w:rPr>
        <w:t>Resmi Gazete Tarih/Sayı: 27.07.2012/28366</w:t>
      </w:r>
    </w:p>
    <w:p>
      <w:pPr>
        <w:sectPr>
          <w:pgSz w:w="11900" w:h="16838" w:orient="portrait"/>
          <w:cols w:equalWidth="0" w:num="1">
            <w:col w:w="9080"/>
          </w:cols>
          <w:pgMar w:left="1420" w:top="1125" w:right="1406" w:bottom="868" w:gutter="0" w:footer="0" w:header="0"/>
        </w:sectPr>
      </w:pPr>
    </w:p>
    <w:bookmarkStart w:id="3" w:name="page4"/>
    <w:bookmarkEnd w:id="3"/>
    <w:p>
      <w:pPr>
        <w:jc w:val="both"/>
        <w:ind w:right="20"/>
        <w:spacing w:after="0" w:line="236" w:lineRule="auto"/>
        <w:rPr>
          <w:sz w:val="20"/>
          <w:szCs w:val="20"/>
          <w:color w:val="auto"/>
        </w:rPr>
      </w:pPr>
      <w:r>
        <w:rPr>
          <w:rFonts w:ascii="Times New Roman" w:cs="Times New Roman" w:eastAsia="Times New Roman" w:hAnsi="Times New Roman"/>
          <w:sz w:val="22"/>
          <w:szCs w:val="22"/>
          <w:color w:val="auto"/>
        </w:rPr>
        <w:t>notu, kendiliğinden FF notuna dönüşür; ancak, uzayan hastalık ve benzeri hallerde, Anabilim Dalı Başkanlığının önerisi ve Enstitü Yönetim Kurulunun onayıyla (I) notunun süresi bir sonraki yarıyılın kayıt başlangıcına kadar uzatılabilir.</w:t>
      </w:r>
    </w:p>
    <w:p>
      <w:pPr>
        <w:spacing w:after="0" w:line="12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b) Aşağıdaki hallerde S notu verilir:</w:t>
      </w:r>
    </w:p>
    <w:p>
      <w:pPr>
        <w:spacing w:after="0" w:line="119" w:lineRule="exact"/>
        <w:rPr>
          <w:sz w:val="20"/>
          <w:szCs w:val="20"/>
          <w:color w:val="auto"/>
        </w:rPr>
      </w:pPr>
    </w:p>
    <w:p>
      <w:pPr>
        <w:ind w:left="800" w:hanging="237"/>
        <w:spacing w:after="0"/>
        <w:tabs>
          <w:tab w:leader="none" w:pos="80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 </w:t>
      </w:r>
      <w:r>
        <w:rPr>
          <w:rFonts w:ascii="Times New Roman" w:cs="Times New Roman" w:eastAsia="Times New Roman" w:hAnsi="Times New Roman"/>
          <w:sz w:val="22"/>
          <w:szCs w:val="22"/>
          <w:color w:val="auto"/>
        </w:rPr>
        <w:t>ortalamalarına katılmayan ve başarılı olunan dersler için,</w:t>
      </w:r>
    </w:p>
    <w:p>
      <w:pPr>
        <w:spacing w:after="0" w:line="132" w:lineRule="exact"/>
        <w:rPr>
          <w:rFonts w:ascii="Times New Roman" w:cs="Times New Roman" w:eastAsia="Times New Roman" w:hAnsi="Times New Roman"/>
          <w:sz w:val="22"/>
          <w:szCs w:val="22"/>
          <w:color w:val="auto"/>
        </w:rPr>
      </w:pPr>
    </w:p>
    <w:p>
      <w:pPr>
        <w:ind w:right="20" w:firstLine="563"/>
        <w:spacing w:after="0" w:line="234" w:lineRule="auto"/>
        <w:tabs>
          <w:tab w:leader="none" w:pos="876"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Öğrencinin kayıtlı bulunduğu Üniversite dışındaki yükseköğretim kurumlarından alınıp denkliği tanınmış ve muaf tutulmuş dersler için,</w:t>
      </w:r>
    </w:p>
    <w:p>
      <w:pPr>
        <w:spacing w:after="0" w:line="130" w:lineRule="exact"/>
        <w:rPr>
          <w:rFonts w:ascii="Times New Roman" w:cs="Times New Roman" w:eastAsia="Times New Roman" w:hAnsi="Times New Roman"/>
          <w:sz w:val="22"/>
          <w:szCs w:val="22"/>
          <w:color w:val="auto"/>
        </w:rPr>
      </w:pPr>
    </w:p>
    <w:p>
      <w:pPr>
        <w:ind w:firstLine="563"/>
        <w:spacing w:after="0" w:line="235" w:lineRule="auto"/>
        <w:tabs>
          <w:tab w:leader="none" w:pos="926"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Erasmus, Farabi </w:t>
      </w:r>
      <w:r>
        <w:rPr>
          <w:rFonts w:ascii="Times New Roman" w:cs="Times New Roman" w:eastAsia="Times New Roman" w:hAnsi="Times New Roman"/>
          <w:sz w:val="22"/>
          <w:szCs w:val="22"/>
          <w:color w:val="auto"/>
        </w:rPr>
        <w:t>ve benzeri değişim programları çerçevesinde aldıkları</w:t>
      </w:r>
      <w:r>
        <w:rPr>
          <w:rFonts w:ascii="Times New Roman" w:cs="Times New Roman" w:eastAsia="Times New Roman" w:hAnsi="Times New Roman"/>
          <w:sz w:val="22"/>
          <w:szCs w:val="22"/>
          <w:color w:val="auto"/>
        </w:rPr>
        <w:t xml:space="preserve"> derslerden </w:t>
      </w:r>
      <w:r>
        <w:rPr>
          <w:rFonts w:ascii="Times New Roman" w:cs="Times New Roman" w:eastAsia="Times New Roman" w:hAnsi="Times New Roman"/>
          <w:sz w:val="22"/>
          <w:szCs w:val="22"/>
          <w:color w:val="auto"/>
        </w:rPr>
        <w:t>başarılı sayılmaları durumunda, denkliği tanınmış dersler için.</w:t>
      </w:r>
    </w:p>
    <w:p>
      <w:pPr>
        <w:spacing w:after="0" w:line="131" w:lineRule="exact"/>
        <w:rPr>
          <w:sz w:val="20"/>
          <w:szCs w:val="20"/>
          <w:color w:val="auto"/>
        </w:rPr>
      </w:pPr>
    </w:p>
    <w:p>
      <w:pPr>
        <w:ind w:left="560" w:right="920" w:firstLine="3"/>
        <w:spacing w:after="0" w:line="344" w:lineRule="auto"/>
        <w:tabs>
          <w:tab w:leader="none" w:pos="788"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 notu: Not ortalamalarına katılmayan dersleri sürdürmekte olan öğrencilere verilir. ç) U notu: Not ortalamalarına katılmayan ve başarısız olunan dersler için verili</w:t>
      </w:r>
      <w:r>
        <w:rPr>
          <w:rFonts w:ascii="Times New Roman" w:cs="Times New Roman" w:eastAsia="Times New Roman" w:hAnsi="Times New Roman"/>
          <w:sz w:val="22"/>
          <w:szCs w:val="22"/>
          <w:color w:val="auto"/>
        </w:rPr>
        <w:t>r.</w:t>
      </w:r>
    </w:p>
    <w:p>
      <w:pPr>
        <w:spacing w:after="0" w:line="1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Başarı </w:t>
      </w:r>
      <w:r>
        <w:rPr>
          <w:rFonts w:ascii="Times New Roman" w:cs="Times New Roman" w:eastAsia="Times New Roman" w:hAnsi="Times New Roman"/>
          <w:sz w:val="22"/>
          <w:szCs w:val="22"/>
          <w:b w:val="1"/>
          <w:bCs w:val="1"/>
          <w:color w:val="auto"/>
        </w:rPr>
        <w:t>denetimi</w:t>
      </w:r>
    </w:p>
    <w:p>
      <w:pPr>
        <w:spacing w:after="0" w:line="126" w:lineRule="exact"/>
        <w:rPr>
          <w:sz w:val="20"/>
          <w:szCs w:val="20"/>
          <w:color w:val="auto"/>
        </w:rPr>
      </w:pPr>
    </w:p>
    <w:p>
      <w:pPr>
        <w:jc w:val="both"/>
        <w:ind w:right="20" w:firstLine="5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13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Teorik ve fiili uçuş dersleri dışında yer alan derslerin değerlendirilmesinde,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Türk Hava Kurumu Üniversitesi Lisansüstü Eğitim Öğretim ve Sınav Yönetmeliğinin 21 inci maddesi hükümleri uygulanır.</w:t>
      </w:r>
    </w:p>
    <w:p>
      <w:pPr>
        <w:spacing w:after="0" w:line="135" w:lineRule="exact"/>
        <w:rPr>
          <w:sz w:val="20"/>
          <w:szCs w:val="20"/>
          <w:color w:val="auto"/>
        </w:rPr>
      </w:pPr>
    </w:p>
    <w:p>
      <w:pPr>
        <w:jc w:val="both"/>
        <w:ind w:firstLine="563"/>
        <w:spacing w:after="0" w:line="237" w:lineRule="auto"/>
        <w:tabs>
          <w:tab w:leader="none" w:pos="907"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Fiili uçuş öncesi acil durum sınavlarında başarı notu S veya U olarak verilir. Günlük acil durumlar için bilinmesi gerekenler sınavından U alan öğrencinin o günkü uçuşu iptal edilir. Bunu alışkanlık haline getiren ve çeşitli zamanlarda bu yüzden uçuşu iptal edilen öğrencilere Uçuş </w:t>
      </w:r>
      <w:r>
        <w:rPr>
          <w:rFonts w:ascii="Times New Roman" w:cs="Times New Roman" w:eastAsia="Times New Roman" w:hAnsi="Times New Roman"/>
          <w:sz w:val="22"/>
          <w:szCs w:val="22"/>
          <w:color w:val="auto"/>
        </w:rPr>
        <w:t>Kuruluna</w:t>
      </w:r>
      <w:r>
        <w:rPr>
          <w:rFonts w:ascii="Times New Roman" w:cs="Times New Roman" w:eastAsia="Times New Roman" w:hAnsi="Times New Roman"/>
          <w:sz w:val="22"/>
          <w:szCs w:val="22"/>
          <w:color w:val="auto"/>
        </w:rPr>
        <w:t xml:space="preserve"> sevk işlemi uygulanır.</w:t>
      </w:r>
    </w:p>
    <w:p>
      <w:pPr>
        <w:spacing w:after="0" w:line="131" w:lineRule="exact"/>
        <w:rPr>
          <w:rFonts w:ascii="Times New Roman" w:cs="Times New Roman" w:eastAsia="Times New Roman" w:hAnsi="Times New Roman"/>
          <w:sz w:val="22"/>
          <w:szCs w:val="22"/>
          <w:color w:val="auto"/>
        </w:rPr>
      </w:pPr>
    </w:p>
    <w:p>
      <w:pPr>
        <w:ind w:firstLine="563"/>
        <w:spacing w:after="0" w:line="235" w:lineRule="auto"/>
        <w:tabs>
          <w:tab w:leader="none" w:pos="919"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Uçak ve simülatör ile yapılan fiili uçuş derslerinin başarı notu uçuş fişleri esas alınarak değerlendirilir.</w:t>
      </w:r>
    </w:p>
    <w:p>
      <w:pPr>
        <w:spacing w:after="0" w:line="130" w:lineRule="exact"/>
        <w:rPr>
          <w:rFonts w:ascii="Times New Roman" w:cs="Times New Roman" w:eastAsia="Times New Roman" w:hAnsi="Times New Roman"/>
          <w:sz w:val="22"/>
          <w:szCs w:val="22"/>
          <w:color w:val="auto"/>
        </w:rPr>
      </w:pPr>
    </w:p>
    <w:p>
      <w:pPr>
        <w:jc w:val="both"/>
        <w:ind w:firstLine="563"/>
        <w:spacing w:after="0" w:line="237" w:lineRule="auto"/>
        <w:tabs>
          <w:tab w:leader="none" w:pos="964"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Fiili uçuş derslerinin herhangi birisinden yarıyıl içinde başarısız olan öğrenciler ve uçuş </w:t>
      </w:r>
      <w:r>
        <w:rPr>
          <w:rFonts w:ascii="Times New Roman" w:cs="Times New Roman" w:eastAsia="Times New Roman" w:hAnsi="Times New Roman"/>
          <w:sz w:val="22"/>
          <w:szCs w:val="22"/>
          <w:color w:val="auto"/>
        </w:rPr>
        <w:t>disiplinsiz</w:t>
      </w:r>
      <w:r>
        <w:rPr>
          <w:rFonts w:ascii="Times New Roman" w:cs="Times New Roman" w:eastAsia="Times New Roman" w:hAnsi="Times New Roman"/>
          <w:sz w:val="22"/>
          <w:szCs w:val="22"/>
          <w:color w:val="auto"/>
        </w:rPr>
        <w:t xml:space="preserve">liği yapan ve uçuşa uyum gösteremeyen öğrenciler, bulunduğu yarıyılın sonu beklenmeden Uçuş Kuruluna sevk edilir. Uçuş Kurulunun vereceği değerlendirme raporuna göre Enstitü Yönetim Kurulu, uçuş uygulaması eğitiminin tekrarı veya uçuştan ayırma kararı </w:t>
      </w:r>
      <w:r>
        <w:rPr>
          <w:rFonts w:ascii="Times New Roman" w:cs="Times New Roman" w:eastAsia="Times New Roman" w:hAnsi="Times New Roman"/>
          <w:sz w:val="22"/>
          <w:szCs w:val="22"/>
          <w:color w:val="auto"/>
        </w:rPr>
        <w:t>verir.</w:t>
      </w:r>
    </w:p>
    <w:p>
      <w:pPr>
        <w:spacing w:after="0" w:line="12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Mazeret sınavı</w:t>
      </w:r>
    </w:p>
    <w:p>
      <w:pPr>
        <w:spacing w:after="0" w:line="126" w:lineRule="exact"/>
        <w:rPr>
          <w:sz w:val="20"/>
          <w:szCs w:val="20"/>
          <w:color w:val="auto"/>
        </w:rPr>
      </w:pPr>
    </w:p>
    <w:p>
      <w:pPr>
        <w:jc w:val="both"/>
        <w:ind w:firstLine="566"/>
        <w:spacing w:after="0"/>
        <w:rPr>
          <w:sz w:val="20"/>
          <w:szCs w:val="20"/>
          <w:color w:val="auto"/>
        </w:rPr>
      </w:pPr>
      <w:r>
        <w:rPr>
          <w:rFonts w:ascii="Times New Roman" w:cs="Times New Roman" w:eastAsia="Times New Roman" w:hAnsi="Times New Roman"/>
          <w:sz w:val="22"/>
          <w:szCs w:val="22"/>
          <w:b w:val="1"/>
          <w:bCs w:val="1"/>
          <w:color w:val="auto"/>
        </w:rPr>
        <w:t xml:space="preserve">MADDE 14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Teorik ve fiili uçuş dersleri ile ilgili olarak ara ve yarıyıl sonu sınavlarından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herhangi birine Senatoca belirlenmiş haklı ve geçerli nedenlerle katılamayan öğrenciler için Enstitü Yönetim Kurulu kararı ile mazeret sınavı açılır. Fiili uçuş </w:t>
      </w:r>
      <w:r>
        <w:rPr>
          <w:rFonts w:ascii="Times New Roman" w:cs="Times New Roman" w:eastAsia="Times New Roman" w:hAnsi="Times New Roman"/>
          <w:sz w:val="22"/>
          <w:szCs w:val="22"/>
          <w:color w:val="auto"/>
        </w:rPr>
        <w:t>derslerinde, Senatoca</w:t>
      </w:r>
      <w:r>
        <w:rPr>
          <w:rFonts w:ascii="Times New Roman" w:cs="Times New Roman" w:eastAsia="Times New Roman" w:hAnsi="Times New Roman"/>
          <w:sz w:val="22"/>
          <w:szCs w:val="22"/>
          <w:color w:val="auto"/>
        </w:rPr>
        <w:t xml:space="preserve"> belirlenmiş haklı ve geçerli bir nedenle uçuşa katılamayan öğrenciler için yeni bir uçuş planlaması yapılır. Mazeret sınavına girmek isteyen öğrenciler o ders ya da dersler için ilan edilen sınav tarihinden en az beş iş günü önce mazeretini gösterir belgenin ekli olduğu bir dilekçe ile Enstitüye başvurmak zorundadır.</w:t>
      </w:r>
    </w:p>
    <w:p>
      <w:pPr>
        <w:spacing w:after="0" w:line="36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Mezuniyet</w:t>
      </w:r>
    </w:p>
    <w:p>
      <w:pPr>
        <w:spacing w:after="0" w:line="11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MADDE 15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Mezuniyet için öğrencinin;</w:t>
      </w:r>
    </w:p>
    <w:p>
      <w:pPr>
        <w:spacing w:after="0" w:line="133" w:lineRule="exact"/>
        <w:rPr>
          <w:sz w:val="20"/>
          <w:szCs w:val="20"/>
          <w:color w:val="auto"/>
        </w:rPr>
      </w:pPr>
    </w:p>
    <w:p>
      <w:pPr>
        <w:ind w:right="20" w:firstLine="563"/>
        <w:spacing w:after="0" w:line="234" w:lineRule="auto"/>
        <w:tabs>
          <w:tab w:leader="none" w:pos="823"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Teorik ve fiili uçuş </w:t>
      </w:r>
      <w:r>
        <w:rPr>
          <w:rFonts w:ascii="Times New Roman" w:cs="Times New Roman" w:eastAsia="Times New Roman" w:hAnsi="Times New Roman"/>
          <w:sz w:val="22"/>
          <w:szCs w:val="22"/>
          <w:color w:val="auto"/>
        </w:rPr>
        <w:t>dersleri de dahil olmak</w:t>
      </w:r>
      <w:r>
        <w:rPr>
          <w:rFonts w:ascii="Times New Roman" w:cs="Times New Roman" w:eastAsia="Times New Roman" w:hAnsi="Times New Roman"/>
          <w:sz w:val="22"/>
          <w:szCs w:val="22"/>
          <w:color w:val="auto"/>
        </w:rPr>
        <w:t xml:space="preserve"> üzere bütün derslerden S veya en az CC notu almış </w:t>
      </w:r>
      <w:r>
        <w:rPr>
          <w:rFonts w:ascii="Times New Roman" w:cs="Times New Roman" w:eastAsia="Times New Roman" w:hAnsi="Times New Roman"/>
          <w:sz w:val="22"/>
          <w:szCs w:val="22"/>
          <w:color w:val="auto"/>
        </w:rPr>
        <w:t>ol</w:t>
      </w:r>
      <w:r>
        <w:rPr>
          <w:rFonts w:ascii="Times New Roman" w:cs="Times New Roman" w:eastAsia="Times New Roman" w:hAnsi="Times New Roman"/>
          <w:sz w:val="22"/>
          <w:szCs w:val="22"/>
          <w:color w:val="auto"/>
        </w:rPr>
        <w:t>ması,</w:t>
      </w:r>
    </w:p>
    <w:p>
      <w:pPr>
        <w:spacing w:after="0" w:line="121"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Genel not ortalamasının en az 2,70 olması,</w:t>
      </w:r>
    </w:p>
    <w:p>
      <w:pPr>
        <w:spacing w:after="0" w:line="119" w:lineRule="exact"/>
        <w:rPr>
          <w:rFonts w:ascii="Times New Roman" w:cs="Times New Roman" w:eastAsia="Times New Roman" w:hAnsi="Times New Roman"/>
          <w:sz w:val="22"/>
          <w:szCs w:val="22"/>
          <w:color w:val="auto"/>
        </w:rPr>
      </w:pPr>
    </w:p>
    <w:p>
      <w:pPr>
        <w:ind w:left="780" w:hanging="217"/>
        <w:spacing w:after="0"/>
        <w:tabs>
          <w:tab w:leader="none" w:pos="78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Tezli programda tez savunmasını başarıyla tamamlaması,</w:t>
      </w:r>
    </w:p>
    <w:p>
      <w:pPr>
        <w:spacing w:after="0" w:line="131" w:lineRule="exact"/>
        <w:rPr>
          <w:sz w:val="20"/>
          <w:szCs w:val="20"/>
          <w:color w:val="auto"/>
        </w:rPr>
      </w:pPr>
    </w:p>
    <w:p>
      <w:pPr>
        <w:ind w:left="560" w:right="3140"/>
        <w:spacing w:after="0" w:line="344" w:lineRule="auto"/>
        <w:rPr>
          <w:sz w:val="20"/>
          <w:szCs w:val="20"/>
          <w:color w:val="auto"/>
        </w:rPr>
      </w:pPr>
      <w:r>
        <w:rPr>
          <w:rFonts w:ascii="Times New Roman" w:cs="Times New Roman" w:eastAsia="Times New Roman" w:hAnsi="Times New Roman"/>
          <w:sz w:val="22"/>
          <w:szCs w:val="22"/>
          <w:color w:val="auto"/>
        </w:rPr>
        <w:t xml:space="preserve">ç) Enstitü tarafından belirlenen diğer şartları </w:t>
      </w:r>
      <w:r>
        <w:rPr>
          <w:rFonts w:ascii="Times New Roman" w:cs="Times New Roman" w:eastAsia="Times New Roman" w:hAnsi="Times New Roman"/>
          <w:sz w:val="22"/>
          <w:szCs w:val="22"/>
          <w:color w:val="auto"/>
        </w:rPr>
        <w:t>yerine getirmesi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gerekir.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4240"/>
        <w:spacing w:after="0"/>
        <w:tabs>
          <w:tab w:leader="none" w:pos="5520" w:val="left"/>
        </w:tabs>
        <w:rPr>
          <w:sz w:val="20"/>
          <w:szCs w:val="20"/>
          <w:color w:val="auto"/>
        </w:rPr>
      </w:pPr>
      <w:r>
        <w:rPr>
          <w:rFonts w:ascii="Calibri" w:cs="Calibri" w:eastAsia="Calibri" w:hAnsi="Calibri"/>
          <w:sz w:val="22"/>
          <w:szCs w:val="22"/>
          <w:color w:val="auto"/>
        </w:rPr>
        <w:t>4</w:t>
      </w:r>
      <w:r>
        <w:rPr>
          <w:sz w:val="20"/>
          <w:szCs w:val="20"/>
          <w:color w:val="auto"/>
        </w:rPr>
        <w:tab/>
      </w:r>
      <w:r>
        <w:rPr>
          <w:rFonts w:ascii="Times New Roman" w:cs="Times New Roman" w:eastAsia="Times New Roman" w:hAnsi="Times New Roman"/>
          <w:sz w:val="18"/>
          <w:szCs w:val="18"/>
          <w:color w:val="auto"/>
        </w:rPr>
        <w:t>Resmi Gazete Tarih/Sayı: 27.07.2012/28366</w:t>
      </w:r>
    </w:p>
    <w:p>
      <w:pPr>
        <w:sectPr>
          <w:pgSz w:w="11900" w:h="16838" w:orient="portrait"/>
          <w:cols w:equalWidth="0" w:num="1">
            <w:col w:w="9080"/>
          </w:cols>
          <w:pgMar w:left="1420" w:top="1136" w:right="1406" w:bottom="868" w:gutter="0" w:footer="0" w:header="0"/>
        </w:sectPr>
      </w:pPr>
    </w:p>
    <w:bookmarkStart w:id="4" w:name="page5"/>
    <w:bookmarkEnd w:id="4"/>
    <w:p>
      <w:pPr>
        <w:ind w:left="560"/>
        <w:spacing w:after="0"/>
        <w:rPr>
          <w:sz w:val="20"/>
          <w:szCs w:val="20"/>
          <w:color w:val="auto"/>
        </w:rPr>
      </w:pPr>
      <w:r>
        <w:rPr>
          <w:rFonts w:ascii="Times New Roman" w:cs="Times New Roman" w:eastAsia="Times New Roman" w:hAnsi="Times New Roman"/>
          <w:sz w:val="22"/>
          <w:szCs w:val="22"/>
          <w:b w:val="1"/>
          <w:bCs w:val="1"/>
          <w:color w:val="auto"/>
        </w:rPr>
        <w:t>Diploma</w:t>
      </w:r>
    </w:p>
    <w:p>
      <w:pPr>
        <w:spacing w:after="0" w:line="129" w:lineRule="exact"/>
        <w:rPr>
          <w:sz w:val="20"/>
          <w:szCs w:val="20"/>
          <w:color w:val="auto"/>
        </w:rPr>
      </w:pPr>
    </w:p>
    <w:p>
      <w:pPr>
        <w:jc w:val="both"/>
        <w:ind w:firstLine="5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16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Mezuniyet için gerekli şartları sağlayan öğrenciye yüksek lisans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diploması </w:t>
      </w:r>
      <w:r>
        <w:rPr>
          <w:rFonts w:ascii="Times New Roman" w:cs="Times New Roman" w:eastAsia="Times New Roman" w:hAnsi="Times New Roman"/>
          <w:sz w:val="22"/>
          <w:szCs w:val="22"/>
          <w:color w:val="auto"/>
        </w:rPr>
        <w:t>verilir.</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DÖRDÜNCÜ BÖLÜM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Çeşitli ve Son Hükümler</w:t>
      </w:r>
    </w:p>
    <w:p>
      <w:pPr>
        <w:spacing w:after="0" w:line="12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Disiplin suçları ve uçuşa uyumsuzluk</w:t>
      </w:r>
    </w:p>
    <w:p>
      <w:pPr>
        <w:spacing w:after="0" w:line="126"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17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Uçuş disiplinsizliği yapan öğrenci,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13/1/1985 tarihli ve 18634</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sayılı Resmî Gazete ’de yayımlanan Yükseköğretim Kurumları Öğrenci Disiplin Yönetmeliğinde açıklanan disiplin suçlarından ayrı olarak değerlendirilir.</w:t>
      </w:r>
    </w:p>
    <w:p>
      <w:pPr>
        <w:spacing w:after="0" w:line="132" w:lineRule="exact"/>
        <w:rPr>
          <w:sz w:val="20"/>
          <w:szCs w:val="20"/>
          <w:color w:val="auto"/>
        </w:rPr>
      </w:pPr>
    </w:p>
    <w:p>
      <w:pPr>
        <w:ind w:firstLine="563"/>
        <w:spacing w:after="0" w:line="235" w:lineRule="auto"/>
        <w:tabs>
          <w:tab w:leader="none" w:pos="933"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Uçuş disiplinsizliği ve uçuşa uyumsuzluk hallerinin ortaya çıkması </w:t>
      </w:r>
      <w:r>
        <w:rPr>
          <w:rFonts w:ascii="Times New Roman" w:cs="Times New Roman" w:eastAsia="Times New Roman" w:hAnsi="Times New Roman"/>
          <w:sz w:val="22"/>
          <w:szCs w:val="22"/>
          <w:color w:val="auto"/>
        </w:rPr>
        <w:t>durumunda</w:t>
      </w:r>
      <w:r>
        <w:rPr>
          <w:rFonts w:ascii="Times New Roman" w:cs="Times New Roman" w:eastAsia="Times New Roman" w:hAnsi="Times New Roman"/>
          <w:sz w:val="22"/>
          <w:szCs w:val="22"/>
          <w:color w:val="auto"/>
        </w:rPr>
        <w:t xml:space="preserve"> öğrenci Uçuş Kuruluna sevk edilir. Uçuş </w:t>
      </w:r>
      <w:r>
        <w:rPr>
          <w:rFonts w:ascii="Times New Roman" w:cs="Times New Roman" w:eastAsia="Times New Roman" w:hAnsi="Times New Roman"/>
          <w:sz w:val="22"/>
          <w:szCs w:val="22"/>
          <w:color w:val="auto"/>
        </w:rPr>
        <w:t>disipli</w:t>
      </w:r>
      <w:r>
        <w:rPr>
          <w:rFonts w:ascii="Times New Roman" w:cs="Times New Roman" w:eastAsia="Times New Roman" w:hAnsi="Times New Roman"/>
          <w:sz w:val="22"/>
          <w:szCs w:val="22"/>
          <w:color w:val="auto"/>
        </w:rPr>
        <w:t>nsizliği ve uçuşa uyumsuzluk halleri şunlardır:</w:t>
      </w:r>
    </w:p>
    <w:p>
      <w:pPr>
        <w:spacing w:after="0" w:line="132" w:lineRule="exact"/>
        <w:rPr>
          <w:sz w:val="20"/>
          <w:szCs w:val="20"/>
          <w:color w:val="auto"/>
        </w:rPr>
      </w:pPr>
    </w:p>
    <w:p>
      <w:pPr>
        <w:ind w:right="20" w:firstLine="563"/>
        <w:spacing w:after="0" w:line="234" w:lineRule="auto"/>
        <w:tabs>
          <w:tab w:leader="none" w:pos="83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Uçuş öğretmeninin görevle ilgili olarak söylediklerini yapmamak, uygunsuz davranışlarda </w:t>
      </w:r>
      <w:r>
        <w:rPr>
          <w:rFonts w:ascii="Times New Roman" w:cs="Times New Roman" w:eastAsia="Times New Roman" w:hAnsi="Times New Roman"/>
          <w:sz w:val="22"/>
          <w:szCs w:val="22"/>
          <w:color w:val="auto"/>
        </w:rPr>
        <w:t>bulunmak,</w:t>
      </w:r>
    </w:p>
    <w:p>
      <w:pPr>
        <w:spacing w:after="0" w:line="121"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Yalnız uçuşlarda, bilerek kendisine ayrılan çalışma bölgesi dışına çıkmak,</w:t>
      </w:r>
    </w:p>
    <w:p>
      <w:pPr>
        <w:spacing w:after="0" w:line="119"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Yalnız uçuşlarda uçuş fişinde işaretli hareketlerin dışında hareketler yapmak,</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 xml:space="preserve">ç) </w:t>
      </w:r>
      <w:r>
        <w:rPr>
          <w:rFonts w:ascii="Times New Roman" w:cs="Times New Roman" w:eastAsia="Times New Roman" w:hAnsi="Times New Roman"/>
          <w:sz w:val="22"/>
          <w:szCs w:val="22"/>
          <w:color w:val="auto"/>
        </w:rPr>
        <w:t>Meskun mahaller</w:t>
      </w:r>
      <w:r>
        <w:rPr>
          <w:rFonts w:ascii="Times New Roman" w:cs="Times New Roman" w:eastAsia="Times New Roman" w:hAnsi="Times New Roman"/>
          <w:sz w:val="22"/>
          <w:szCs w:val="22"/>
          <w:color w:val="auto"/>
        </w:rPr>
        <w:t xml:space="preserve"> üzerinde izinsiz alçak uçuş </w:t>
      </w:r>
      <w:r>
        <w:rPr>
          <w:rFonts w:ascii="Times New Roman" w:cs="Times New Roman" w:eastAsia="Times New Roman" w:hAnsi="Times New Roman"/>
          <w:sz w:val="22"/>
          <w:szCs w:val="22"/>
          <w:color w:val="auto"/>
        </w:rPr>
        <w:t>ve akrobasi yapmak,</w:t>
      </w:r>
    </w:p>
    <w:p>
      <w:pPr>
        <w:spacing w:after="0" w:line="119" w:lineRule="exact"/>
        <w:rPr>
          <w:sz w:val="20"/>
          <w:szCs w:val="20"/>
          <w:color w:val="auto"/>
        </w:rPr>
      </w:pPr>
    </w:p>
    <w:p>
      <w:pPr>
        <w:ind w:left="800" w:hanging="237"/>
        <w:spacing w:after="0"/>
        <w:tabs>
          <w:tab w:leader="none" w:pos="80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Alkol, uyuşturucu ve benzeri alışkanlığı </w:t>
      </w:r>
      <w:r>
        <w:rPr>
          <w:rFonts w:ascii="Times New Roman" w:cs="Times New Roman" w:eastAsia="Times New Roman" w:hAnsi="Times New Roman"/>
          <w:sz w:val="22"/>
          <w:szCs w:val="22"/>
          <w:color w:val="auto"/>
        </w:rPr>
        <w:t>olmak, bu</w:t>
      </w:r>
      <w:r>
        <w:rPr>
          <w:rFonts w:ascii="Times New Roman" w:cs="Times New Roman" w:eastAsia="Times New Roman" w:hAnsi="Times New Roman"/>
          <w:sz w:val="22"/>
          <w:szCs w:val="22"/>
          <w:color w:val="auto"/>
        </w:rPr>
        <w:t xml:space="preserve"> şekilde uçuşa çıkmaya kalkışmak,</w:t>
      </w:r>
    </w:p>
    <w:p>
      <w:pPr>
        <w:spacing w:after="0" w:line="119"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Uçak performansının limitleri dışında hareketl</w:t>
      </w:r>
      <w:r>
        <w:rPr>
          <w:rFonts w:ascii="Times New Roman" w:cs="Times New Roman" w:eastAsia="Times New Roman" w:hAnsi="Times New Roman"/>
          <w:sz w:val="22"/>
          <w:szCs w:val="22"/>
          <w:color w:val="auto"/>
        </w:rPr>
        <w:t>er denemek,</w:t>
      </w:r>
    </w:p>
    <w:p>
      <w:pPr>
        <w:spacing w:after="0" w:line="132" w:lineRule="exact"/>
        <w:rPr>
          <w:rFonts w:ascii="Times New Roman" w:cs="Times New Roman" w:eastAsia="Times New Roman" w:hAnsi="Times New Roman"/>
          <w:sz w:val="22"/>
          <w:szCs w:val="22"/>
          <w:color w:val="auto"/>
        </w:rPr>
      </w:pPr>
    </w:p>
    <w:p>
      <w:pPr>
        <w:ind w:firstLine="563"/>
        <w:spacing w:after="0" w:line="234" w:lineRule="auto"/>
        <w:tabs>
          <w:tab w:leader="none" w:pos="765"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Kule, TMA kontrol, yaklaşma ve yol kontrol gibi hava trafik otoritelerince verilmiş </w:t>
      </w:r>
      <w:r>
        <w:rPr>
          <w:rFonts w:ascii="Times New Roman" w:cs="Times New Roman" w:eastAsia="Times New Roman" w:hAnsi="Times New Roman"/>
          <w:sz w:val="22"/>
          <w:szCs w:val="22"/>
          <w:color w:val="auto"/>
        </w:rPr>
        <w:t>talimatlara</w:t>
      </w:r>
      <w:r>
        <w:rPr>
          <w:rFonts w:ascii="Times New Roman" w:cs="Times New Roman" w:eastAsia="Times New Roman" w:hAnsi="Times New Roman"/>
          <w:sz w:val="22"/>
          <w:szCs w:val="22"/>
          <w:color w:val="auto"/>
        </w:rPr>
        <w:t xml:space="preserve"> bilerek uymamak, bu talimatların dışına çıkmak,</w:t>
      </w:r>
    </w:p>
    <w:p>
      <w:pPr>
        <w:spacing w:after="0" w:line="121"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Fiili uçuş derslerinde görevle ilgili yeterli gelişmeyi gösterememek,</w:t>
      </w:r>
    </w:p>
    <w:p>
      <w:pPr>
        <w:spacing w:after="0" w:line="11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2"/>
          <w:szCs w:val="22"/>
          <w:color w:val="auto"/>
        </w:rPr>
        <w:t>ğ) Uçuştan çekilme ve fobi gibi nedenlerle programı aksatıcı şekilde uçuştan uzaklaşmak,</w:t>
      </w:r>
    </w:p>
    <w:p>
      <w:pPr>
        <w:spacing w:after="0" w:line="131" w:lineRule="exact"/>
        <w:rPr>
          <w:sz w:val="20"/>
          <w:szCs w:val="20"/>
          <w:color w:val="auto"/>
        </w:rPr>
      </w:pPr>
    </w:p>
    <w:p>
      <w:pPr>
        <w:ind w:right="20" w:firstLine="563"/>
        <w:spacing w:after="0" w:line="235" w:lineRule="auto"/>
        <w:tabs>
          <w:tab w:leader="none" w:pos="859"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Baş dönmesi, mide bulantısı, kusma gibi öğrencinin uçuş görevlerini yerine getirmesini engelleyecek fizyolojik engeller veya psikolojik davranış bozukluklarının olması.</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ı) Ayrıca Yönetim Kurulu tarafından belirlenecek haller.</w:t>
      </w:r>
    </w:p>
    <w:p>
      <w:pPr>
        <w:spacing w:after="0" w:line="133" w:lineRule="exact"/>
        <w:rPr>
          <w:sz w:val="20"/>
          <w:szCs w:val="20"/>
          <w:color w:val="auto"/>
        </w:rPr>
      </w:pPr>
    </w:p>
    <w:p>
      <w:pPr>
        <w:ind w:firstLine="563"/>
        <w:spacing w:after="0" w:line="234" w:lineRule="auto"/>
        <w:tabs>
          <w:tab w:leader="none" w:pos="958"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Öğrencinin diğer disiplin iş ve işlemleri Yükseköğretim Kurumları Öğrenci Disiplin Yönetmeliği hükümlerine göre yürütülür.</w:t>
      </w:r>
    </w:p>
    <w:p>
      <w:pPr>
        <w:spacing w:after="0" w:line="12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Kayıt silme</w:t>
      </w:r>
    </w:p>
    <w:p>
      <w:pPr>
        <w:spacing w:after="0" w:line="11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MADDE 18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Öğrencinin, aşağıdaki hallerde Üniversiteden kaydı</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silinir:</w:t>
      </w:r>
    </w:p>
    <w:p>
      <w:pPr>
        <w:spacing w:after="0" w:line="119" w:lineRule="exact"/>
        <w:rPr>
          <w:sz w:val="20"/>
          <w:szCs w:val="20"/>
          <w:color w:val="auto"/>
        </w:rPr>
      </w:pPr>
    </w:p>
    <w:p>
      <w:pPr>
        <w:ind w:left="780" w:hanging="217"/>
        <w:spacing w:after="0"/>
        <w:tabs>
          <w:tab w:leader="none" w:pos="78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w:t>
      </w:r>
      <w:r>
        <w:rPr>
          <w:rFonts w:ascii="Times New Roman" w:cs="Times New Roman" w:eastAsia="Times New Roman" w:hAnsi="Times New Roman"/>
          <w:sz w:val="22"/>
          <w:szCs w:val="22"/>
          <w:color w:val="auto"/>
        </w:rPr>
        <w:t>ayıt sildirmek üzere yazılı istekte bulunması,</w:t>
      </w:r>
    </w:p>
    <w:p>
      <w:pPr>
        <w:spacing w:after="0" w:line="133" w:lineRule="exact"/>
        <w:rPr>
          <w:rFonts w:ascii="Times New Roman" w:cs="Times New Roman" w:eastAsia="Times New Roman" w:hAnsi="Times New Roman"/>
          <w:sz w:val="22"/>
          <w:szCs w:val="22"/>
          <w:color w:val="auto"/>
        </w:rPr>
      </w:pPr>
    </w:p>
    <w:p>
      <w:pPr>
        <w:jc w:val="both"/>
        <w:ind w:firstLine="563"/>
        <w:spacing w:after="0" w:line="237" w:lineRule="auto"/>
        <w:tabs>
          <w:tab w:leader="none" w:pos="866"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Basit </w:t>
      </w:r>
      <w:r>
        <w:rPr>
          <w:rFonts w:ascii="Times New Roman" w:cs="Times New Roman" w:eastAsia="Times New Roman" w:hAnsi="Times New Roman"/>
          <w:sz w:val="22"/>
          <w:szCs w:val="22"/>
          <w:color w:val="auto"/>
        </w:rPr>
        <w:t>şizofreni,</w:t>
      </w:r>
      <w:r>
        <w:rPr>
          <w:rFonts w:ascii="Times New Roman" w:cs="Times New Roman" w:eastAsia="Times New Roman" w:hAnsi="Times New Roman"/>
          <w:sz w:val="22"/>
          <w:szCs w:val="22"/>
          <w:color w:val="auto"/>
        </w:rPr>
        <w:t xml:space="preserve"> paranoid </w:t>
      </w:r>
      <w:r>
        <w:rPr>
          <w:rFonts w:ascii="Times New Roman" w:cs="Times New Roman" w:eastAsia="Times New Roman" w:hAnsi="Times New Roman"/>
          <w:sz w:val="22"/>
          <w:szCs w:val="22"/>
          <w:color w:val="auto"/>
        </w:rPr>
        <w:t>şizofreni,</w:t>
      </w:r>
      <w:r>
        <w:rPr>
          <w:rFonts w:ascii="Times New Roman" w:cs="Times New Roman" w:eastAsia="Times New Roman" w:hAnsi="Times New Roman"/>
          <w:sz w:val="22"/>
          <w:szCs w:val="22"/>
          <w:color w:val="auto"/>
        </w:rPr>
        <w:t xml:space="preserve"> dissosiatif sendrom, borderline gibi ruhsal bozukluk </w:t>
      </w:r>
      <w:r>
        <w:rPr>
          <w:rFonts w:ascii="Times New Roman" w:cs="Times New Roman" w:eastAsia="Times New Roman" w:hAnsi="Times New Roman"/>
          <w:sz w:val="22"/>
          <w:szCs w:val="22"/>
          <w:color w:val="auto"/>
        </w:rPr>
        <w:t>nedeniyle tüm öğretim süresi içinde devamsızlığı iki yılı aşan öğrenciler hakkında, yeniden sağlık raporu alınmak ve Enstitü Yönetim Kurulunca incelenmek koşuluyla, öğrenimlerine devam edemeyeceklerine dair karar alınması,</w:t>
      </w:r>
    </w:p>
    <w:p>
      <w:pPr>
        <w:spacing w:after="0" w:line="119" w:lineRule="exact"/>
        <w:rPr>
          <w:rFonts w:ascii="Times New Roman" w:cs="Times New Roman" w:eastAsia="Times New Roman" w:hAnsi="Times New Roman"/>
          <w:sz w:val="22"/>
          <w:szCs w:val="22"/>
          <w:color w:val="auto"/>
        </w:rPr>
      </w:pPr>
    </w:p>
    <w:p>
      <w:pPr>
        <w:ind w:left="800" w:hanging="237"/>
        <w:spacing w:after="0"/>
        <w:tabs>
          <w:tab w:leader="none" w:pos="80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Uçuş Kurulu tarafından uçuştan ayırma kararı </w:t>
      </w:r>
      <w:r>
        <w:rPr>
          <w:rFonts w:ascii="Times New Roman" w:cs="Times New Roman" w:eastAsia="Times New Roman" w:hAnsi="Times New Roman"/>
          <w:sz w:val="22"/>
          <w:szCs w:val="22"/>
          <w:color w:val="auto"/>
        </w:rPr>
        <w:t>verilmesi,</w:t>
      </w:r>
    </w:p>
    <w:p>
      <w:pPr>
        <w:spacing w:after="0" w:line="133" w:lineRule="exact"/>
        <w:rPr>
          <w:sz w:val="20"/>
          <w:szCs w:val="20"/>
          <w:color w:val="auto"/>
        </w:rPr>
      </w:pPr>
    </w:p>
    <w:p>
      <w:pPr>
        <w:ind w:right="20" w:firstLine="566"/>
        <w:spacing w:after="0" w:line="234" w:lineRule="auto"/>
        <w:rPr>
          <w:sz w:val="20"/>
          <w:szCs w:val="20"/>
          <w:color w:val="auto"/>
        </w:rPr>
      </w:pPr>
      <w:r>
        <w:rPr>
          <w:rFonts w:ascii="Times New Roman" w:cs="Times New Roman" w:eastAsia="Times New Roman" w:hAnsi="Times New Roman"/>
          <w:sz w:val="22"/>
          <w:szCs w:val="22"/>
          <w:color w:val="auto"/>
        </w:rPr>
        <w:t xml:space="preserve">ç) Uçak Pilotu Lisans Yönetmeliği (SHY–1)’nin </w:t>
      </w:r>
      <w:r>
        <w:rPr>
          <w:rFonts w:ascii="Times New Roman" w:cs="Times New Roman" w:eastAsia="Times New Roman" w:hAnsi="Times New Roman"/>
          <w:sz w:val="22"/>
          <w:szCs w:val="22"/>
          <w:color w:val="auto"/>
        </w:rPr>
        <w:t>24</w:t>
      </w:r>
      <w:r>
        <w:rPr>
          <w:rFonts w:ascii="Times New Roman" w:cs="Times New Roman" w:eastAsia="Times New Roman" w:hAnsi="Times New Roman"/>
          <w:sz w:val="22"/>
          <w:szCs w:val="22"/>
          <w:color w:val="auto"/>
        </w:rPr>
        <w:t xml:space="preserve"> üncü maddesinin birinci fıkrasının (ç) bendinde belirtilen suçlardan hüküm giymesi,</w:t>
      </w:r>
    </w:p>
    <w:p>
      <w:pPr>
        <w:spacing w:after="0" w:line="133" w:lineRule="exact"/>
        <w:rPr>
          <w:sz w:val="20"/>
          <w:szCs w:val="20"/>
          <w:color w:val="auto"/>
        </w:rPr>
      </w:pPr>
    </w:p>
    <w:p>
      <w:pPr>
        <w:ind w:right="20" w:firstLine="563"/>
        <w:spacing w:after="0" w:line="234" w:lineRule="auto"/>
        <w:tabs>
          <w:tab w:leader="none" w:pos="808"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Uçak Pilotu Lisans Yönetmeliği (SHY–1)’ne göre belirli sürelerde pilotluk için gerekli sağlık raporunun alınamamış olması.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4240"/>
        <w:spacing w:after="0"/>
        <w:tabs>
          <w:tab w:leader="none" w:pos="5520" w:val="left"/>
        </w:tabs>
        <w:rPr>
          <w:sz w:val="20"/>
          <w:szCs w:val="20"/>
          <w:color w:val="auto"/>
        </w:rPr>
      </w:pPr>
      <w:r>
        <w:rPr>
          <w:rFonts w:ascii="Calibri" w:cs="Calibri" w:eastAsia="Calibri" w:hAnsi="Calibri"/>
          <w:sz w:val="22"/>
          <w:szCs w:val="22"/>
          <w:color w:val="auto"/>
        </w:rPr>
        <w:t>5</w:t>
      </w:r>
      <w:r>
        <w:rPr>
          <w:sz w:val="20"/>
          <w:szCs w:val="20"/>
          <w:color w:val="auto"/>
        </w:rPr>
        <w:tab/>
      </w:r>
      <w:r>
        <w:rPr>
          <w:rFonts w:ascii="Times New Roman" w:cs="Times New Roman" w:eastAsia="Times New Roman" w:hAnsi="Times New Roman"/>
          <w:sz w:val="18"/>
          <w:szCs w:val="18"/>
          <w:color w:val="auto"/>
        </w:rPr>
        <w:t>Resmi Gazete Tarih/Sayı: 27.07.2012/28366</w:t>
      </w:r>
    </w:p>
    <w:p>
      <w:pPr>
        <w:sectPr>
          <w:pgSz w:w="11900" w:h="16838" w:orient="portrait"/>
          <w:cols w:equalWidth="0" w:num="1">
            <w:col w:w="9080"/>
          </w:cols>
          <w:pgMar w:left="1420" w:top="1129" w:right="1406" w:bottom="868" w:gutter="0" w:footer="0" w:header="0"/>
        </w:sectPr>
      </w:pPr>
    </w:p>
    <w:bookmarkStart w:id="5" w:name="page6"/>
    <w:bookmarkEnd w:id="5"/>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Uçuş </w:t>
      </w:r>
      <w:r>
        <w:rPr>
          <w:rFonts w:ascii="Times New Roman" w:cs="Times New Roman" w:eastAsia="Times New Roman" w:hAnsi="Times New Roman"/>
          <w:sz w:val="22"/>
          <w:szCs w:val="22"/>
          <w:b w:val="1"/>
          <w:bCs w:val="1"/>
          <w:color w:val="auto"/>
        </w:rPr>
        <w:t>saatleri</w:t>
      </w:r>
    </w:p>
    <w:p>
      <w:pPr>
        <w:spacing w:after="0" w:line="129" w:lineRule="exact"/>
        <w:rPr>
          <w:sz w:val="20"/>
          <w:szCs w:val="20"/>
          <w:color w:val="auto"/>
        </w:rPr>
      </w:pPr>
    </w:p>
    <w:p>
      <w:pPr>
        <w:jc w:val="both"/>
        <w:ind w:right="20" w:firstLine="5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19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Program, 243 saatlik uçuş süresini kapsamaktadır. Bu süre, 260 saate kadar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uzatılabilir. Uçuş </w:t>
      </w:r>
      <w:r>
        <w:rPr>
          <w:rFonts w:ascii="Times New Roman" w:cs="Times New Roman" w:eastAsia="Times New Roman" w:hAnsi="Times New Roman"/>
          <w:sz w:val="22"/>
          <w:szCs w:val="22"/>
          <w:color w:val="auto"/>
        </w:rPr>
        <w:t>saatlerine</w:t>
      </w:r>
      <w:r>
        <w:rPr>
          <w:rFonts w:ascii="Times New Roman" w:cs="Times New Roman" w:eastAsia="Times New Roman" w:hAnsi="Times New Roman"/>
          <w:sz w:val="22"/>
          <w:szCs w:val="22"/>
          <w:color w:val="auto"/>
        </w:rPr>
        <w:t xml:space="preserve"> simülatör uçuşları </w:t>
      </w:r>
      <w:r>
        <w:rPr>
          <w:rFonts w:ascii="Times New Roman" w:cs="Times New Roman" w:eastAsia="Times New Roman" w:hAnsi="Times New Roman"/>
          <w:sz w:val="22"/>
          <w:szCs w:val="22"/>
          <w:color w:val="auto"/>
        </w:rPr>
        <w:t>da dahildir.</w:t>
      </w:r>
    </w:p>
    <w:p>
      <w:pPr>
        <w:spacing w:after="0" w:line="12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Yönetmelikte hüküm bulunmayan haller</w:t>
      </w:r>
    </w:p>
    <w:p>
      <w:pPr>
        <w:spacing w:after="0" w:line="126" w:lineRule="exact"/>
        <w:rPr>
          <w:sz w:val="20"/>
          <w:szCs w:val="20"/>
          <w:color w:val="auto"/>
        </w:rPr>
      </w:pPr>
    </w:p>
    <w:p>
      <w:pPr>
        <w:jc w:val="both"/>
        <w:ind w:firstLine="5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20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Yönetmelikte hüküm bulunmayan hallerde, Türk Hava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Kurumu </w:t>
      </w:r>
      <w:r>
        <w:rPr>
          <w:rFonts w:ascii="Times New Roman" w:cs="Times New Roman" w:eastAsia="Times New Roman" w:hAnsi="Times New Roman"/>
          <w:sz w:val="22"/>
          <w:szCs w:val="22"/>
          <w:color w:val="auto"/>
        </w:rPr>
        <w:t>Üniversitesi Lisansüstü Eğitim Öğretim ve Sınav Yönetmeliği hükümleri ile Senato, Üniversite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Yönetim Kurulu, Enstitü Kurulu ve Enstitü Yönetim Kurulu kararları uygulanır.</w:t>
      </w:r>
    </w:p>
    <w:p>
      <w:pPr>
        <w:spacing w:after="0" w:line="1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SHGM sınavları</w:t>
      </w:r>
    </w:p>
    <w:p>
      <w:pPr>
        <w:spacing w:after="0" w:line="128"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MADDE 21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SHGM tarafından yapılan teorik bilgi sınavları</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ve yine SHG</w:t>
      </w:r>
      <w:r>
        <w:rPr>
          <w:rFonts w:ascii="Times New Roman" w:cs="Times New Roman" w:eastAsia="Times New Roman" w:hAnsi="Times New Roman"/>
          <w:sz w:val="22"/>
          <w:szCs w:val="22"/>
          <w:color w:val="auto"/>
        </w:rPr>
        <w:t>M tarafından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verilen/onaylanan pilot lisansları için SHGM’ye başvurmak ve süreci takip etmek öğrencinin sorumluluğundadır. Öğrencinin bu sınavlara girmemesi veya sınavları geçememesi durumunda yaşanacak kayıplar için Üniversite ve Üniversitenin ilgili birimleri sorumlu değildir.</w:t>
      </w:r>
    </w:p>
    <w:p>
      <w:pPr>
        <w:spacing w:after="0" w:line="1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Yürürlük</w:t>
      </w:r>
    </w:p>
    <w:p>
      <w:pPr>
        <w:spacing w:after="0" w:line="11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MADDE 22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2012</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2013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yılı başında yürürlüğe girer.</w:t>
      </w:r>
    </w:p>
    <w:p>
      <w:pPr>
        <w:spacing w:after="0" w:line="12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Yürütme</w:t>
      </w:r>
    </w:p>
    <w:p>
      <w:pPr>
        <w:spacing w:after="0" w:line="12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1"/>
          <w:szCs w:val="21"/>
          <w:b w:val="1"/>
          <w:bCs w:val="1"/>
          <w:color w:val="auto"/>
        </w:rPr>
        <w:t xml:space="preserve">MADDE 23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(1) Bu Yönetmelik hükümlerini Türk Hava Kurumu 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4240"/>
        <w:spacing w:after="0"/>
        <w:tabs>
          <w:tab w:leader="none" w:pos="5520" w:val="left"/>
        </w:tabs>
        <w:rPr>
          <w:sz w:val="20"/>
          <w:szCs w:val="20"/>
          <w:color w:val="auto"/>
        </w:rPr>
      </w:pPr>
      <w:r>
        <w:rPr>
          <w:rFonts w:ascii="Calibri" w:cs="Calibri" w:eastAsia="Calibri" w:hAnsi="Calibri"/>
          <w:sz w:val="22"/>
          <w:szCs w:val="22"/>
          <w:color w:val="auto"/>
        </w:rPr>
        <w:t>6</w:t>
      </w:r>
      <w:r>
        <w:rPr>
          <w:sz w:val="20"/>
          <w:szCs w:val="20"/>
          <w:color w:val="auto"/>
        </w:rPr>
        <w:tab/>
      </w:r>
      <w:r>
        <w:rPr>
          <w:rFonts w:ascii="Times New Roman" w:cs="Times New Roman" w:eastAsia="Times New Roman" w:hAnsi="Times New Roman"/>
          <w:sz w:val="18"/>
          <w:szCs w:val="18"/>
          <w:color w:val="auto"/>
        </w:rPr>
        <w:t>Resmi Gazete Tarih/Sayı: 27.07.2012/28366</w:t>
      </w:r>
    </w:p>
    <w:sectPr>
      <w:pgSz w:w="11900" w:h="16838" w:orient="portrait"/>
      <w:cols w:equalWidth="0" w:num="1">
        <w:col w:w="9080"/>
      </w:cols>
      <w:pgMar w:left="1420" w:top="1129" w:right="1406" w:bottom="86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EF438D"/>
    <w:multiLevelType w:val="hybridMultilevel"/>
    <w:lvl w:ilvl="0">
      <w:lvlJc w:val="left"/>
      <w:lvlText w:val="%1)"/>
      <w:numFmt w:val="lowerLetter"/>
      <w:start w:val="1"/>
    </w:lvl>
  </w:abstractNum>
  <w:abstractNum w:abstractNumId="1">
    <w:nsid w:val="140E0F76"/>
    <w:multiLevelType w:val="hybridMultilevel"/>
    <w:lvl w:ilvl="0">
      <w:lvlJc w:val="left"/>
      <w:lvlText w:val="%1)"/>
      <w:numFmt w:val="lowerLetter"/>
      <w:start w:val="4"/>
    </w:lvl>
  </w:abstractNum>
  <w:abstractNum w:abstractNumId="2">
    <w:nsid w:val="3352255A"/>
    <w:multiLevelType w:val="hybridMultilevel"/>
    <w:lvl w:ilvl="0">
      <w:lvlJc w:val="left"/>
      <w:lvlText w:val="%1)"/>
      <w:numFmt w:val="lowerLetter"/>
      <w:start w:val="8"/>
    </w:lvl>
  </w:abstractNum>
  <w:abstractNum w:abstractNumId="3">
    <w:nsid w:val="109CF92E"/>
    <w:multiLevelType w:val="hybridMultilevel"/>
    <w:lvl w:ilvl="0">
      <w:lvlJc w:val="left"/>
      <w:lvlText w:val="%1)"/>
      <w:numFmt w:val="lowerLetter"/>
      <w:start w:val="1"/>
    </w:lvl>
  </w:abstractNum>
  <w:abstractNum w:abstractNumId="4">
    <w:nsid w:val="DED7263"/>
    <w:multiLevelType w:val="hybridMultilevel"/>
    <w:lvl w:ilvl="0">
      <w:lvlJc w:val="left"/>
      <w:lvlText w:val="(%1)"/>
      <w:numFmt w:val="decimal"/>
      <w:start w:val="2"/>
    </w:lvl>
  </w:abstractNum>
  <w:abstractNum w:abstractNumId="5">
    <w:nsid w:val="7FDCC233"/>
    <w:multiLevelType w:val="hybridMultilevel"/>
    <w:lvl w:ilvl="0">
      <w:lvlJc w:val="left"/>
      <w:lvlText w:val="(%1)"/>
      <w:numFmt w:val="decimal"/>
      <w:start w:val="2"/>
    </w:lvl>
  </w:abstractNum>
  <w:abstractNum w:abstractNumId="6">
    <w:nsid w:val="1BEFD79F"/>
    <w:multiLevelType w:val="hybridMultilevel"/>
    <w:lvl w:ilvl="0">
      <w:lvlJc w:val="left"/>
      <w:lvlText w:val="(%1)"/>
      <w:numFmt w:val="decimal"/>
      <w:start w:val="2"/>
    </w:lvl>
  </w:abstractNum>
  <w:abstractNum w:abstractNumId="7">
    <w:nsid w:val="41A7C4C9"/>
    <w:multiLevelType w:val="hybridMultilevel"/>
    <w:lvl w:ilvl="0">
      <w:lvlJc w:val="left"/>
      <w:lvlText w:val="(%1)"/>
      <w:numFmt w:val="decimal"/>
      <w:start w:val="2"/>
    </w:lvl>
  </w:abstractNum>
  <w:abstractNum w:abstractNumId="8">
    <w:nsid w:val="6B68079A"/>
    <w:multiLevelType w:val="hybridMultilevel"/>
    <w:lvl w:ilvl="0">
      <w:lvlJc w:val="left"/>
      <w:lvlText w:val="(%1)"/>
      <w:numFmt w:val="decimal"/>
      <w:start w:val="2"/>
    </w:lvl>
  </w:abstractNum>
  <w:abstractNum w:abstractNumId="9">
    <w:nsid w:val="4E6AFB66"/>
    <w:multiLevelType w:val="hybridMultilevel"/>
    <w:lvl w:ilvl="0">
      <w:lvlJc w:val="left"/>
      <w:lvlText w:val="(%1)"/>
      <w:numFmt w:val="decimal"/>
      <w:start w:val="2"/>
    </w:lvl>
  </w:abstractNum>
  <w:abstractNum w:abstractNumId="10">
    <w:nsid w:val="25E45D32"/>
    <w:multiLevelType w:val="hybridMultilevel"/>
    <w:lvl w:ilvl="0">
      <w:lvlJc w:val="left"/>
      <w:lvlText w:val="(%1)"/>
      <w:numFmt w:val="decimal"/>
      <w:start w:val="3"/>
    </w:lvl>
  </w:abstractNum>
  <w:abstractNum w:abstractNumId="11">
    <w:nsid w:val="519B500D"/>
    <w:multiLevelType w:val="hybridMultilevel"/>
    <w:lvl w:ilvl="0">
      <w:lvlJc w:val="left"/>
      <w:lvlText w:val="%1)"/>
      <w:numFmt w:val="lowerLetter"/>
      <w:start w:val="1"/>
    </w:lvl>
  </w:abstractNum>
  <w:abstractNum w:abstractNumId="12">
    <w:nsid w:val="431BD7B7"/>
    <w:multiLevelType w:val="hybridMultilevel"/>
    <w:lvl w:ilvl="0">
      <w:lvlJc w:val="left"/>
      <w:lvlText w:val="%1)"/>
      <w:numFmt w:val="decimal"/>
      <w:start w:val="1"/>
    </w:lvl>
  </w:abstractNum>
  <w:abstractNum w:abstractNumId="13">
    <w:nsid w:val="3F2DBA31"/>
    <w:multiLevelType w:val="hybridMultilevel"/>
    <w:lvl w:ilvl="0">
      <w:lvlJc w:val="left"/>
      <w:lvlText w:val="%1)"/>
      <w:numFmt w:val="lowerLetter"/>
      <w:start w:val="3"/>
    </w:lvl>
  </w:abstractNum>
  <w:abstractNum w:abstractNumId="14">
    <w:nsid w:val="7C83E458"/>
    <w:multiLevelType w:val="hybridMultilevel"/>
    <w:lvl w:ilvl="0">
      <w:lvlJc w:val="left"/>
      <w:lvlText w:val="(%1)"/>
      <w:numFmt w:val="decimal"/>
      <w:start w:val="2"/>
    </w:lvl>
  </w:abstractNum>
  <w:abstractNum w:abstractNumId="15">
    <w:nsid w:val="257130A3"/>
    <w:multiLevelType w:val="hybridMultilevel"/>
    <w:lvl w:ilvl="0">
      <w:lvlJc w:val="left"/>
      <w:lvlText w:val="%1)"/>
      <w:numFmt w:val="lowerLetter"/>
      <w:start w:val="1"/>
    </w:lvl>
  </w:abstractNum>
  <w:abstractNum w:abstractNumId="16">
    <w:nsid w:val="62BBD95A"/>
    <w:multiLevelType w:val="hybridMultilevel"/>
    <w:lvl w:ilvl="0">
      <w:lvlJc w:val="left"/>
      <w:lvlText w:val="(%1)"/>
      <w:numFmt w:val="decimal"/>
      <w:start w:val="2"/>
    </w:lvl>
  </w:abstractNum>
  <w:abstractNum w:abstractNumId="17">
    <w:nsid w:val="436C6125"/>
    <w:multiLevelType w:val="hybridMultilevel"/>
    <w:lvl w:ilvl="0">
      <w:lvlJc w:val="left"/>
      <w:lvlText w:val="%1)"/>
      <w:numFmt w:val="lowerLetter"/>
      <w:start w:val="1"/>
    </w:lvl>
  </w:abstractNum>
  <w:abstractNum w:abstractNumId="18">
    <w:nsid w:val="628C895D"/>
    <w:multiLevelType w:val="hybridMultilevel"/>
    <w:lvl w:ilvl="0">
      <w:lvlJc w:val="left"/>
      <w:lvlText w:val="%1)"/>
      <w:numFmt w:val="lowerLetter"/>
      <w:start w:val="4"/>
    </w:lvl>
  </w:abstractNum>
  <w:abstractNum w:abstractNumId="19">
    <w:nsid w:val="333AB105"/>
    <w:multiLevelType w:val="hybridMultilevel"/>
    <w:lvl w:ilvl="0">
      <w:lvlJc w:val="left"/>
      <w:lvlText w:val="%1)"/>
      <w:numFmt w:val="lowerLetter"/>
      <w:start w:val="8"/>
    </w:lvl>
  </w:abstractNum>
  <w:abstractNum w:abstractNumId="20">
    <w:nsid w:val="721DA317"/>
    <w:multiLevelType w:val="hybridMultilevel"/>
    <w:lvl w:ilvl="0">
      <w:lvlJc w:val="left"/>
      <w:lvlText w:val="(%1)"/>
      <w:numFmt w:val="decimal"/>
      <w:start w:val="3"/>
    </w:lvl>
  </w:abstractNum>
  <w:abstractNum w:abstractNumId="21">
    <w:nsid w:val="2443A858"/>
    <w:multiLevelType w:val="hybridMultilevel"/>
    <w:lvl w:ilvl="0">
      <w:lvlJc w:val="left"/>
      <w:lvlText w:val="%1)"/>
      <w:numFmt w:val="lowerLetter"/>
      <w:start w:val="1"/>
    </w:lvl>
  </w:abstractNum>
  <w:abstractNum w:abstractNumId="22">
    <w:nsid w:val="2D1D5AE9"/>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2020-11-24T13:29:22Z</dcterms:created>
  <dcterms:modified xsi:type="dcterms:W3CDTF">2020-11-24T13:29:22Z</dcterms:modified>
</cp:coreProperties>
</file>